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E7E" w:rsidRPr="00AD0525" w:rsidRDefault="00473E7E" w:rsidP="00473E7E">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473E7E" w:rsidRPr="00C30F0B" w:rsidTr="00D54344">
        <w:trPr>
          <w:trHeight w:val="348"/>
        </w:trPr>
        <w:tc>
          <w:tcPr>
            <w:tcW w:w="9540" w:type="dxa"/>
            <w:shd w:val="clear" w:color="auto" w:fill="252593"/>
            <w:vAlign w:val="center"/>
          </w:tcPr>
          <w:p w:rsidR="00473E7E" w:rsidRPr="00965142" w:rsidRDefault="00473E7E" w:rsidP="00D54344">
            <w:pPr>
              <w:spacing w:before="120" w:after="120"/>
              <w:ind w:left="360" w:hanging="360"/>
              <w:outlineLvl w:val="0"/>
            </w:pPr>
            <w:bookmarkStart w:id="0" w:name="Text33"/>
            <w:bookmarkStart w:id="1" w:name="_Toc116021976"/>
            <w:bookmarkStart w:id="2" w:name="_Toc116219504"/>
            <w:bookmarkEnd w:id="0"/>
            <w:r>
              <w:rPr>
                <w:b/>
              </w:rPr>
              <w:t>Microsoft</w:t>
            </w:r>
            <w:r>
              <w:rPr>
                <w:b/>
                <w:vertAlign w:val="superscript"/>
              </w:rPr>
              <w:t>®</w:t>
            </w:r>
            <w:r>
              <w:rPr>
                <w:b/>
              </w:rPr>
              <w:t xml:space="preserve"> Forefront</w:t>
            </w:r>
            <w:r>
              <w:rPr>
                <w:b/>
                <w:vertAlign w:val="superscript"/>
              </w:rPr>
              <w:t>®</w:t>
            </w:r>
            <w:r>
              <w:rPr>
                <w:b/>
              </w:rPr>
              <w:t xml:space="preserve"> Identity Manager 2010 R2</w:t>
            </w:r>
            <w:r w:rsidRPr="009A44E9">
              <w:rPr>
                <w:rFonts w:eastAsia="SimSun" w:cs="Arial"/>
                <w:bCs/>
                <w:u w:val="single"/>
              </w:rPr>
              <w:fldChar w:fldCharType="begin">
                <w:ffData>
                  <w:name w:val=""/>
                  <w:enabled/>
                  <w:calcOnExit w:val="0"/>
                  <w:textInput/>
                </w:ffData>
              </w:fldChar>
            </w:r>
            <w:r w:rsidRPr="009A44E9">
              <w:rPr>
                <w:rFonts w:eastAsia="SimSun" w:cs="Arial"/>
                <w:bCs/>
                <w:u w:val="single"/>
              </w:rPr>
              <w:instrText xml:space="preserve"> FORMTEXT </w:instrText>
            </w:r>
            <w:r w:rsidRPr="009A44E9">
              <w:rPr>
                <w:rFonts w:eastAsia="SimSun" w:cs="Arial"/>
                <w:bCs/>
                <w:u w:val="single"/>
              </w:rPr>
            </w:r>
            <w:r w:rsidRPr="009A44E9">
              <w:rPr>
                <w:rFonts w:eastAsia="SimSun" w:cs="Arial"/>
                <w:bCs/>
                <w:u w:val="single"/>
              </w:rPr>
              <w:fldChar w:fldCharType="separate"/>
            </w:r>
            <w:bookmarkStart w:id="3" w:name="_GoBack"/>
            <w:r w:rsidRPr="009A44E9">
              <w:rPr>
                <w:rFonts w:eastAsia="SimSun" w:cs="Arial"/>
                <w:bCs/>
                <w:u w:val="single"/>
              </w:rPr>
              <w:t> </w:t>
            </w:r>
            <w:r w:rsidRPr="009A44E9">
              <w:rPr>
                <w:rFonts w:eastAsia="SimSun" w:cs="Arial"/>
                <w:bCs/>
                <w:u w:val="single"/>
              </w:rPr>
              <w:t> </w:t>
            </w:r>
            <w:r w:rsidRPr="009A44E9">
              <w:rPr>
                <w:rFonts w:eastAsia="SimSun" w:cs="Arial"/>
                <w:bCs/>
                <w:u w:val="single"/>
              </w:rPr>
              <w:t> </w:t>
            </w:r>
            <w:r w:rsidRPr="009A44E9">
              <w:rPr>
                <w:rFonts w:eastAsia="SimSun" w:cs="Arial"/>
                <w:bCs/>
                <w:u w:val="single"/>
              </w:rPr>
              <w:t> </w:t>
            </w:r>
            <w:r w:rsidRPr="009A44E9">
              <w:rPr>
                <w:rFonts w:eastAsia="SimSun" w:cs="Arial"/>
                <w:bCs/>
                <w:u w:val="single"/>
              </w:rPr>
              <w:t> </w:t>
            </w:r>
            <w:bookmarkEnd w:id="3"/>
            <w:r w:rsidRPr="009A44E9">
              <w:rPr>
                <w:rFonts w:eastAsia="SimSun" w:cs="Arial"/>
                <w:bCs/>
                <w:u w:val="single"/>
              </w:rPr>
              <w:fldChar w:fldCharType="end"/>
            </w:r>
            <w:r w:rsidRPr="009A44E9">
              <w:rPr>
                <w:rFonts w:eastAsia="SimSun"/>
                <w:bCs/>
                <w:vertAlign w:val="superscript"/>
              </w:rPr>
              <w:footnoteReference w:id="1"/>
            </w:r>
          </w:p>
          <w:bookmarkEnd w:id="1"/>
          <w:bookmarkEnd w:id="2"/>
          <w:p w:rsidR="00473E7E" w:rsidRPr="00965142" w:rsidRDefault="00473E7E" w:rsidP="00D54344">
            <w:pPr>
              <w:outlineLvl w:val="0"/>
            </w:pPr>
            <w:r>
              <w:rPr>
                <w:b/>
              </w:rPr>
              <w:t>Microsoft</w:t>
            </w:r>
            <w:r>
              <w:rPr>
                <w:b/>
                <w:vertAlign w:val="superscript"/>
              </w:rPr>
              <w:t>®</w:t>
            </w:r>
            <w:r>
              <w:rPr>
                <w:b/>
              </w:rPr>
              <w:t xml:space="preserve"> Forefront</w:t>
            </w:r>
            <w:r>
              <w:rPr>
                <w:b/>
                <w:vertAlign w:val="superscript"/>
              </w:rPr>
              <w:t>®</w:t>
            </w:r>
            <w:r>
              <w:rPr>
                <w:b/>
              </w:rPr>
              <w:t xml:space="preserve"> Identity Manager 2010 R2 – Windows Live Edition</w:t>
            </w:r>
            <w:r w:rsidRPr="009A44E9">
              <w:rPr>
                <w:rFonts w:eastAsia="SimSun" w:cs="Arial"/>
                <w:bCs/>
                <w:u w:val="single"/>
              </w:rPr>
              <w:fldChar w:fldCharType="begin">
                <w:ffData>
                  <w:name w:val=""/>
                  <w:enabled/>
                  <w:calcOnExit w:val="0"/>
                  <w:textInput/>
                </w:ffData>
              </w:fldChar>
            </w:r>
            <w:r w:rsidRPr="009A44E9">
              <w:rPr>
                <w:rFonts w:eastAsia="SimSun" w:cs="Arial"/>
                <w:bCs/>
                <w:u w:val="single"/>
              </w:rPr>
              <w:instrText xml:space="preserve"> FORMTEXT </w:instrText>
            </w:r>
            <w:r w:rsidRPr="009A44E9">
              <w:rPr>
                <w:rFonts w:eastAsia="SimSun" w:cs="Arial"/>
                <w:bCs/>
                <w:u w:val="single"/>
              </w:rPr>
            </w:r>
            <w:r w:rsidRPr="009A44E9">
              <w:rPr>
                <w:rFonts w:eastAsia="SimSun" w:cs="Arial"/>
                <w:bCs/>
                <w:u w:val="single"/>
              </w:rPr>
              <w:fldChar w:fldCharType="separate"/>
            </w:r>
            <w:r w:rsidRPr="009A44E9">
              <w:rPr>
                <w:rFonts w:eastAsia="SimSun" w:cs="Arial"/>
                <w:bCs/>
                <w:u w:val="single"/>
              </w:rPr>
              <w:t> </w:t>
            </w:r>
            <w:r w:rsidRPr="009A44E9">
              <w:rPr>
                <w:rFonts w:eastAsia="SimSun" w:cs="Arial"/>
                <w:bCs/>
                <w:u w:val="single"/>
              </w:rPr>
              <w:t> </w:t>
            </w:r>
            <w:r w:rsidRPr="009A44E9">
              <w:rPr>
                <w:rFonts w:eastAsia="SimSun" w:cs="Arial"/>
                <w:bCs/>
                <w:u w:val="single"/>
              </w:rPr>
              <w:t> </w:t>
            </w:r>
            <w:r w:rsidRPr="009A44E9">
              <w:rPr>
                <w:rFonts w:eastAsia="SimSun" w:cs="Arial"/>
                <w:bCs/>
                <w:u w:val="single"/>
              </w:rPr>
              <w:t> </w:t>
            </w:r>
            <w:r w:rsidRPr="009A44E9">
              <w:rPr>
                <w:rFonts w:eastAsia="SimSun" w:cs="Arial"/>
                <w:bCs/>
                <w:u w:val="single"/>
              </w:rPr>
              <w:t> </w:t>
            </w:r>
            <w:r w:rsidRPr="009A44E9">
              <w:rPr>
                <w:rFonts w:eastAsia="SimSun" w:cs="Arial"/>
                <w:bCs/>
                <w:u w:val="single"/>
              </w:rPr>
              <w:fldChar w:fldCharType="end"/>
            </w:r>
            <w:r w:rsidRPr="009A44E9">
              <w:rPr>
                <w:rFonts w:eastAsia="SimSun"/>
                <w:bCs/>
                <w:vertAlign w:val="superscript"/>
              </w:rPr>
              <w:footnoteReference w:id="2"/>
            </w:r>
          </w:p>
          <w:p w:rsidR="00473E7E" w:rsidRPr="00C30F0B" w:rsidRDefault="00473E7E" w:rsidP="00D54344">
            <w:pPr>
              <w:ind w:left="357" w:hanging="357"/>
              <w:outlineLvl w:val="0"/>
              <w:rPr>
                <w:b/>
                <w:bCs/>
              </w:rPr>
            </w:pPr>
          </w:p>
        </w:tc>
      </w:tr>
      <w:tr w:rsidR="00473E7E" w:rsidRPr="00DE4F64" w:rsidTr="00D54344">
        <w:trPr>
          <w:trHeight w:val="1371"/>
        </w:trPr>
        <w:tc>
          <w:tcPr>
            <w:tcW w:w="9540" w:type="dxa"/>
          </w:tcPr>
          <w:p w:rsidR="00473E7E" w:rsidRPr="009A44E9" w:rsidRDefault="00473E7E" w:rsidP="00D54344">
            <w:pPr>
              <w:pStyle w:val="LicenseNumber"/>
              <w:spacing w:before="120" w:after="120"/>
              <w:rPr>
                <w:sz w:val="24"/>
                <w:szCs w:val="24"/>
              </w:rPr>
            </w:pPr>
          </w:p>
          <w:p w:rsidR="00473E7E" w:rsidRPr="006A4221" w:rsidRDefault="00473E7E" w:rsidP="00D54344">
            <w:pPr>
              <w:pStyle w:val="LicenseNumber"/>
              <w:spacing w:before="120" w:after="120"/>
              <w:rPr>
                <w:b w:val="0"/>
                <w:bCs w:val="0"/>
                <w:lang w:val="de-DE"/>
              </w:rPr>
            </w:pPr>
            <w:r w:rsidRPr="00B60327">
              <w:rPr>
                <w:sz w:val="24"/>
                <w:szCs w:val="24"/>
                <w:lang w:val="de-DE"/>
              </w:rPr>
              <w:t>Serverlizenzen:</w:t>
            </w:r>
            <w:r>
              <w:rPr>
                <w:rFonts w:cs="Arial"/>
                <w:b w:val="0"/>
                <w:sz w:val="24"/>
                <w:szCs w:val="24"/>
                <w:u w:val="single"/>
              </w:rPr>
              <w:fldChar w:fldCharType="begin">
                <w:ffData>
                  <w:name w:val=""/>
                  <w:enabled/>
                  <w:calcOnExit w:val="0"/>
                  <w:textInput/>
                </w:ffData>
              </w:fldChar>
            </w:r>
            <w:r w:rsidRPr="00B53D62">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B53D62">
              <w:rPr>
                <w:rFonts w:cs="Tahoma"/>
                <w:b w:val="0"/>
                <w:bCs w:val="0"/>
                <w:sz w:val="24"/>
                <w:szCs w:val="24"/>
                <w:vertAlign w:val="superscript"/>
              </w:rPr>
              <w:footnoteReference w:id="3"/>
            </w:r>
          </w:p>
          <w:p w:rsidR="00473E7E" w:rsidRPr="006A4221" w:rsidRDefault="00473E7E" w:rsidP="00D54344">
            <w:pPr>
              <w:pStyle w:val="LicenseNumber"/>
              <w:spacing w:before="120" w:after="120"/>
              <w:rPr>
                <w:b w:val="0"/>
                <w:bCs w:val="0"/>
                <w:lang w:val="de-DE"/>
              </w:rPr>
            </w:pPr>
            <w:r w:rsidRPr="00B53D62">
              <w:rPr>
                <w:sz w:val="24"/>
                <w:szCs w:val="24"/>
                <w:lang w:val="de-DE"/>
              </w:rPr>
              <w:t>Nutzer-Client-Zugriffslizenzen:</w:t>
            </w:r>
            <w:r>
              <w:rPr>
                <w:rFonts w:cs="Arial"/>
                <w:b w:val="0"/>
                <w:sz w:val="24"/>
                <w:szCs w:val="24"/>
                <w:u w:val="single"/>
              </w:rPr>
              <w:fldChar w:fldCharType="begin">
                <w:ffData>
                  <w:name w:val=""/>
                  <w:enabled/>
                  <w:calcOnExit w:val="0"/>
                  <w:textInput/>
                </w:ffData>
              </w:fldChar>
            </w:r>
            <w:r w:rsidRPr="00B53D62">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B53D62">
              <w:rPr>
                <w:rFonts w:cs="Tahoma"/>
                <w:b w:val="0"/>
                <w:bCs w:val="0"/>
                <w:sz w:val="24"/>
                <w:szCs w:val="24"/>
                <w:vertAlign w:val="superscript"/>
              </w:rPr>
              <w:footnoteReference w:id="4"/>
            </w:r>
          </w:p>
          <w:p w:rsidR="00473E7E" w:rsidRPr="006A4221" w:rsidRDefault="00473E7E" w:rsidP="00D54344">
            <w:pPr>
              <w:pStyle w:val="LicenseNumber"/>
              <w:spacing w:before="120" w:after="120"/>
              <w:rPr>
                <w:b w:val="0"/>
                <w:bCs w:val="0"/>
                <w:lang w:val="de-DE"/>
              </w:rPr>
            </w:pPr>
            <w:r w:rsidRPr="00B53D62">
              <w:rPr>
                <w:sz w:val="24"/>
                <w:szCs w:val="24"/>
                <w:lang w:val="de-DE"/>
              </w:rPr>
              <w:t>Geräte-Client-Zugriffslizenzen:</w:t>
            </w:r>
            <w:r>
              <w:rPr>
                <w:rFonts w:cs="Arial"/>
                <w:b w:val="0"/>
                <w:sz w:val="24"/>
                <w:szCs w:val="24"/>
                <w:u w:val="single"/>
              </w:rPr>
              <w:fldChar w:fldCharType="begin">
                <w:ffData>
                  <w:name w:val=""/>
                  <w:enabled/>
                  <w:calcOnExit w:val="0"/>
                  <w:textInput/>
                </w:ffData>
              </w:fldChar>
            </w:r>
            <w:r w:rsidRPr="00B60327">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B53D62">
              <w:rPr>
                <w:rFonts w:cs="Tahoma"/>
                <w:b w:val="0"/>
                <w:bCs w:val="0"/>
                <w:sz w:val="24"/>
                <w:szCs w:val="24"/>
                <w:vertAlign w:val="superscript"/>
              </w:rPr>
              <w:footnoteReference w:id="5"/>
            </w:r>
          </w:p>
          <w:p w:rsidR="00473E7E" w:rsidRPr="009A44E9" w:rsidRDefault="00473E7E" w:rsidP="00D54344">
            <w:pPr>
              <w:pStyle w:val="LicenseNumber"/>
              <w:rPr>
                <w:b w:val="0"/>
                <w:bCs w:val="0"/>
                <w:lang w:val="de-DE"/>
              </w:rPr>
            </w:pPr>
          </w:p>
        </w:tc>
      </w:tr>
      <w:tr w:rsidR="00473E7E" w:rsidRPr="00C30F0B" w:rsidTr="00D54344">
        <w:trPr>
          <w:trHeight w:val="249"/>
        </w:trPr>
        <w:tc>
          <w:tcPr>
            <w:tcW w:w="9540" w:type="dxa"/>
            <w:shd w:val="clear" w:color="auto" w:fill="000080"/>
            <w:vAlign w:val="center"/>
          </w:tcPr>
          <w:p w:rsidR="00473E7E" w:rsidRPr="005E76D6" w:rsidRDefault="00473E7E" w:rsidP="00D54344">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473E7E" w:rsidRPr="006A4221" w:rsidRDefault="00473E7E" w:rsidP="00473E7E">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w:t>
      </w:r>
      <w:r>
        <w:rPr>
          <w:sz w:val="20"/>
          <w:szCs w:val="20"/>
          <w:lang w:val="de-DE"/>
        </w:rPr>
        <w:t> </w:t>
      </w:r>
      <w:r w:rsidRPr="006A4221">
        <w:rPr>
          <w:sz w:val="20"/>
          <w:szCs w:val="20"/>
          <w:lang w:val="de-DE"/>
        </w:rPr>
        <w:t>oben genannte Software und gegebenenfalls für die Medien, auf denen Sie diese erhalten haben, sowie für alle von Microsoft diesbezüglich angebotenen</w:t>
      </w:r>
    </w:p>
    <w:p w:rsidR="00473E7E" w:rsidRPr="006A4221" w:rsidRDefault="00473E7E" w:rsidP="00473E7E">
      <w:pPr>
        <w:numPr>
          <w:ilvl w:val="0"/>
          <w:numId w:val="2"/>
        </w:numPr>
        <w:tabs>
          <w:tab w:val="left" w:pos="360"/>
        </w:tabs>
        <w:spacing w:before="120" w:after="120"/>
        <w:ind w:left="360"/>
        <w:rPr>
          <w:sz w:val="20"/>
          <w:szCs w:val="20"/>
          <w:lang w:val="de-DE"/>
        </w:rPr>
      </w:pPr>
      <w:r w:rsidRPr="006A4221">
        <w:rPr>
          <w:sz w:val="20"/>
          <w:szCs w:val="20"/>
          <w:lang w:val="de-DE"/>
        </w:rPr>
        <w:t>updates</w:t>
      </w:r>
    </w:p>
    <w:p w:rsidR="00473E7E" w:rsidRPr="006A4221" w:rsidRDefault="00473E7E" w:rsidP="00473E7E">
      <w:pPr>
        <w:numPr>
          <w:ilvl w:val="0"/>
          <w:numId w:val="2"/>
        </w:numPr>
        <w:spacing w:before="120" w:after="120"/>
        <w:ind w:left="360"/>
        <w:rPr>
          <w:sz w:val="20"/>
          <w:szCs w:val="20"/>
          <w:lang w:val="de-DE"/>
        </w:rPr>
      </w:pPr>
      <w:r w:rsidRPr="006A4221">
        <w:rPr>
          <w:sz w:val="20"/>
          <w:szCs w:val="20"/>
          <w:lang w:val="de-DE"/>
        </w:rPr>
        <w:t>ergänzungen und</w:t>
      </w:r>
    </w:p>
    <w:p w:rsidR="00473E7E" w:rsidRPr="006A4221" w:rsidRDefault="00473E7E" w:rsidP="00473E7E">
      <w:pPr>
        <w:numPr>
          <w:ilvl w:val="0"/>
          <w:numId w:val="2"/>
        </w:numPr>
        <w:spacing w:before="120" w:after="120"/>
        <w:ind w:left="360"/>
        <w:rPr>
          <w:sz w:val="20"/>
          <w:szCs w:val="20"/>
          <w:lang w:val="de-DE"/>
        </w:rPr>
      </w:pPr>
      <w:r w:rsidRPr="006A4221">
        <w:rPr>
          <w:sz w:val="20"/>
          <w:szCs w:val="20"/>
          <w:lang w:val="de-DE"/>
        </w:rPr>
        <w:t>internetbasierten Dienste.</w:t>
      </w:r>
    </w:p>
    <w:p w:rsidR="00473E7E" w:rsidRPr="006A4221" w:rsidRDefault="00473E7E" w:rsidP="00473E7E">
      <w:pPr>
        <w:spacing w:before="120" w:after="120"/>
        <w:rPr>
          <w:sz w:val="20"/>
          <w:szCs w:val="20"/>
          <w:lang w:val="de-DE"/>
        </w:rPr>
      </w:pPr>
      <w:r w:rsidRPr="006A4221">
        <w:rPr>
          <w:sz w:val="20"/>
          <w:szCs w:val="20"/>
          <w:lang w:val="de-DE"/>
        </w:rPr>
        <w:t>liegen letztgenannten Elementen eigene Bestimmungen bei, gelten diese eigenen Bestimmungen. Microsoft Corporation oder eines ihrer verbundenen Unternehmen (zusammengefasst „Microsoft“) hat</w:t>
      </w:r>
      <w:r>
        <w:rPr>
          <w:sz w:val="20"/>
          <w:szCs w:val="20"/>
          <w:lang w:val="de-DE"/>
        </w:rPr>
        <w:t> </w:t>
      </w:r>
      <w:r w:rsidRPr="006A4221">
        <w:rPr>
          <w:sz w:val="20"/>
          <w:szCs w:val="20"/>
          <w:lang w:val="de-DE"/>
        </w:rPr>
        <w:t>die</w:t>
      </w:r>
      <w:r>
        <w:rPr>
          <w:sz w:val="20"/>
          <w:szCs w:val="20"/>
          <w:lang w:val="de-DE"/>
        </w:rPr>
        <w:t> </w:t>
      </w:r>
      <w:r w:rsidRPr="006A4221">
        <w:rPr>
          <w:sz w:val="20"/>
          <w:szCs w:val="20"/>
          <w:lang w:val="de-DE"/>
        </w:rPr>
        <w:t>Software an den Lizenzgeber lizenziert.</w:t>
      </w:r>
    </w:p>
    <w:p w:rsidR="00473E7E" w:rsidRPr="006A4221" w:rsidRDefault="00473E7E" w:rsidP="00473E7E">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Pr="006A4221">
        <w:rPr>
          <w:sz w:val="20"/>
          <w:szCs w:val="20"/>
          <w:lang w:val="de-DE"/>
        </w:rPr>
        <w:t xml:space="preserve"> </w:t>
      </w:r>
      <w:r w:rsidRPr="006A4221">
        <w:rPr>
          <w:b/>
          <w:sz w:val="20"/>
          <w:szCs w:val="20"/>
          <w:lang w:val="de-DE"/>
        </w:rPr>
        <w:t>Geben Sie diese stattdessen gegen Rückerstattung oder Gutschrift des Kaufpreises der Stelle zurück, von der Sie sie erhalten haben.</w:t>
      </w:r>
    </w:p>
    <w:p w:rsidR="00473E7E" w:rsidRPr="006A4221" w:rsidRDefault="00473E7E" w:rsidP="00473E7E">
      <w:pPr>
        <w:rPr>
          <w:sz w:val="20"/>
          <w:szCs w:val="20"/>
          <w:lang w:val="de-DE"/>
        </w:rPr>
      </w:pPr>
    </w:p>
    <w:p w:rsidR="00473E7E" w:rsidRPr="006A4221" w:rsidRDefault="00473E7E" w:rsidP="00473E7E">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473E7E" w:rsidRPr="006A4221" w:rsidRDefault="00473E7E" w:rsidP="00473E7E">
      <w:pPr>
        <w:pStyle w:val="Preamble"/>
        <w:rPr>
          <w:sz w:val="20"/>
          <w:szCs w:val="20"/>
          <w:lang w:val="de-DE"/>
        </w:rPr>
      </w:pPr>
      <w:r w:rsidRPr="006A4221">
        <w:rPr>
          <w:sz w:val="20"/>
          <w:szCs w:val="20"/>
          <w:lang w:val="de-DE"/>
        </w:rPr>
        <w:t>Diese Bestimmungen haben Vorrang vor allen Bestimmungen im elektronischen Format, die möglicherweise in der Software enthalten sind. Falls in der Software enthaltene Bestimmungen diesen Bestimmungen widersprechen, haben diese Bestimmungen Vorrang.</w:t>
      </w:r>
    </w:p>
    <w:p w:rsidR="00473E7E" w:rsidRPr="009A44E9" w:rsidRDefault="00473E7E" w:rsidP="00473E7E">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473E7E" w:rsidRPr="00965142" w:rsidRDefault="00473E7E" w:rsidP="00473E7E">
      <w:pPr>
        <w:numPr>
          <w:ilvl w:val="0"/>
          <w:numId w:val="1"/>
        </w:numPr>
        <w:tabs>
          <w:tab w:val="left" w:pos="360"/>
        </w:tabs>
        <w:spacing w:before="120" w:after="120"/>
        <w:ind w:left="360"/>
      </w:pPr>
      <w:r>
        <w:rPr>
          <w:b/>
          <w:sz w:val="20"/>
          <w:lang w:val="de-DE"/>
        </w:rPr>
        <w:t>ÜBERBLICK.</w:t>
      </w:r>
    </w:p>
    <w:p w:rsidR="00473E7E" w:rsidRPr="003E259F" w:rsidRDefault="00473E7E" w:rsidP="00473E7E">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Pr="003E259F">
        <w:rPr>
          <w:sz w:val="20"/>
          <w:szCs w:val="20"/>
          <w:lang w:val="de-DE"/>
        </w:rPr>
        <w:t xml:space="preserve"> Die Software umfasst</w:t>
      </w:r>
    </w:p>
    <w:p w:rsidR="00473E7E" w:rsidRPr="003E259F" w:rsidRDefault="00473E7E" w:rsidP="00473E7E">
      <w:pPr>
        <w:numPr>
          <w:ilvl w:val="0"/>
          <w:numId w:val="3"/>
        </w:numPr>
        <w:tabs>
          <w:tab w:val="left" w:pos="1080"/>
        </w:tabs>
        <w:spacing w:before="120" w:after="120"/>
        <w:ind w:left="1080"/>
        <w:rPr>
          <w:sz w:val="20"/>
          <w:szCs w:val="20"/>
          <w:lang w:val="de-DE"/>
        </w:rPr>
      </w:pPr>
      <w:r w:rsidRPr="003E259F">
        <w:rPr>
          <w:sz w:val="20"/>
          <w:szCs w:val="20"/>
          <w:lang w:val="de-DE"/>
        </w:rPr>
        <w:t>serversoftware</w:t>
      </w:r>
    </w:p>
    <w:p w:rsidR="00473E7E" w:rsidRPr="003E259F" w:rsidRDefault="00473E7E" w:rsidP="00473E7E">
      <w:pPr>
        <w:numPr>
          <w:ilvl w:val="0"/>
          <w:numId w:val="3"/>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473E7E" w:rsidRPr="003E259F" w:rsidRDefault="00473E7E" w:rsidP="00473E7E">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Pr="003E259F">
        <w:rPr>
          <w:sz w:val="20"/>
          <w:szCs w:val="20"/>
          <w:lang w:val="de-DE"/>
        </w:rPr>
        <w:t xml:space="preserve"> Die Software wird auf folgender Basis lizenziert:</w:t>
      </w:r>
    </w:p>
    <w:p w:rsidR="00473E7E" w:rsidRPr="003E259F" w:rsidRDefault="00473E7E" w:rsidP="00473E7E">
      <w:pPr>
        <w:numPr>
          <w:ilvl w:val="0"/>
          <w:numId w:val="3"/>
        </w:numPr>
        <w:tabs>
          <w:tab w:val="left" w:pos="1080"/>
        </w:tabs>
        <w:spacing w:before="120" w:after="120"/>
        <w:ind w:left="1080"/>
        <w:rPr>
          <w:sz w:val="20"/>
          <w:szCs w:val="20"/>
          <w:lang w:val="de-DE"/>
        </w:rPr>
      </w:pPr>
      <w:r w:rsidRPr="003E259F">
        <w:rPr>
          <w:sz w:val="20"/>
          <w:szCs w:val="20"/>
          <w:lang w:val="de-DE"/>
        </w:rPr>
        <w:t>anzahl der ausgeführten Instanzen der Serversoftware und</w:t>
      </w:r>
    </w:p>
    <w:p w:rsidR="00473E7E" w:rsidRPr="003E259F" w:rsidRDefault="00473E7E" w:rsidP="00473E7E">
      <w:pPr>
        <w:numPr>
          <w:ilvl w:val="0"/>
          <w:numId w:val="3"/>
        </w:numPr>
        <w:tabs>
          <w:tab w:val="left" w:pos="1080"/>
        </w:tabs>
        <w:spacing w:before="120" w:after="120"/>
        <w:ind w:left="1080"/>
        <w:rPr>
          <w:sz w:val="20"/>
          <w:szCs w:val="20"/>
          <w:lang w:val="de-DE"/>
        </w:rPr>
      </w:pPr>
      <w:r w:rsidRPr="003E259F">
        <w:rPr>
          <w:sz w:val="20"/>
          <w:szCs w:val="20"/>
          <w:lang w:val="de-DE"/>
        </w:rPr>
        <w:t>anzahl der Geräte und Nutzer, die auf Instanzen der Serversoftware zugreifen.</w:t>
      </w:r>
    </w:p>
    <w:p w:rsidR="00473E7E" w:rsidRPr="003E259F" w:rsidRDefault="00473E7E" w:rsidP="00473E7E">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473E7E" w:rsidRPr="003E259F" w:rsidRDefault="00473E7E" w:rsidP="00473E7E">
      <w:pPr>
        <w:numPr>
          <w:ilvl w:val="0"/>
          <w:numId w:val="4"/>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473E7E" w:rsidRPr="003E259F" w:rsidRDefault="00473E7E" w:rsidP="00473E7E">
      <w:pPr>
        <w:numPr>
          <w:ilvl w:val="0"/>
          <w:numId w:val="4"/>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473E7E" w:rsidRPr="003E259F" w:rsidRDefault="00473E7E" w:rsidP="00473E7E">
      <w:pPr>
        <w:numPr>
          <w:ilvl w:val="0"/>
          <w:numId w:val="4"/>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473E7E" w:rsidRPr="003E259F" w:rsidRDefault="00473E7E" w:rsidP="00473E7E">
      <w:pPr>
        <w:numPr>
          <w:ilvl w:val="0"/>
          <w:numId w:val="4"/>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473E7E" w:rsidRPr="003E259F" w:rsidRDefault="00473E7E" w:rsidP="00473E7E">
      <w:pPr>
        <w:numPr>
          <w:ilvl w:val="0"/>
          <w:numId w:val="4"/>
        </w:numPr>
        <w:spacing w:before="120" w:after="120"/>
        <w:rPr>
          <w:sz w:val="20"/>
          <w:szCs w:val="20"/>
          <w:lang w:val="de-DE"/>
        </w:rPr>
      </w:pPr>
      <w:r w:rsidRPr="003E259F">
        <w:rPr>
          <w:sz w:val="20"/>
          <w:szCs w:val="20"/>
          <w:lang w:val="de-DE"/>
        </w:rPr>
        <w:t>instanzen von Anwendungen, die für die Ausführung unter der entsprechenden Betriebssysteminstanz oder Teilen davon konfiguriert sind, wie oben aufgeführt.</w:t>
      </w:r>
    </w:p>
    <w:p w:rsidR="00473E7E" w:rsidRPr="003E259F" w:rsidRDefault="00473E7E" w:rsidP="00473E7E">
      <w:pPr>
        <w:spacing w:before="120" w:after="120"/>
        <w:ind w:left="1077"/>
        <w:rPr>
          <w:sz w:val="20"/>
          <w:szCs w:val="20"/>
          <w:lang w:val="de-DE"/>
        </w:rPr>
      </w:pPr>
      <w:r w:rsidRPr="003E259F">
        <w:rPr>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473E7E" w:rsidRPr="003E259F" w:rsidRDefault="00473E7E" w:rsidP="00473E7E">
      <w:pPr>
        <w:numPr>
          <w:ilvl w:val="0"/>
          <w:numId w:val="5"/>
        </w:numPr>
        <w:tabs>
          <w:tab w:val="left" w:pos="1437"/>
        </w:tabs>
        <w:spacing w:before="120" w:after="120"/>
        <w:ind w:left="1440"/>
        <w:rPr>
          <w:sz w:val="20"/>
          <w:szCs w:val="20"/>
          <w:lang w:val="de-DE"/>
        </w:rPr>
      </w:pPr>
      <w:r w:rsidRPr="003E259F">
        <w:rPr>
          <w:sz w:val="20"/>
          <w:szCs w:val="20"/>
          <w:lang w:val="de-DE"/>
        </w:rPr>
        <w:t>eine physische Betriebssystemumgebung</w:t>
      </w:r>
    </w:p>
    <w:p w:rsidR="00473E7E" w:rsidRPr="003E259F" w:rsidRDefault="00473E7E" w:rsidP="00473E7E">
      <w:pPr>
        <w:numPr>
          <w:ilvl w:val="0"/>
          <w:numId w:val="5"/>
        </w:numPr>
        <w:spacing w:before="120" w:after="120"/>
        <w:ind w:left="1440"/>
        <w:rPr>
          <w:sz w:val="20"/>
          <w:szCs w:val="20"/>
          <w:lang w:val="de-DE"/>
        </w:rPr>
      </w:pPr>
      <w:r w:rsidRPr="003E259F">
        <w:rPr>
          <w:sz w:val="20"/>
          <w:szCs w:val="20"/>
          <w:lang w:val="de-DE"/>
        </w:rPr>
        <w:t>eine oder mehrere virtuelle Betriebssystemumgebungen.</w:t>
      </w:r>
    </w:p>
    <w:p w:rsidR="00473E7E" w:rsidRPr="00095C21" w:rsidRDefault="00473E7E" w:rsidP="00473E7E">
      <w:pPr>
        <w:numPr>
          <w:ilvl w:val="0"/>
          <w:numId w:val="4"/>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473E7E" w:rsidRPr="00095C21" w:rsidRDefault="00473E7E" w:rsidP="00473E7E">
      <w:pPr>
        <w:numPr>
          <w:ilvl w:val="0"/>
          <w:numId w:val="4"/>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473E7E" w:rsidRPr="003E259F" w:rsidRDefault="00473E7E" w:rsidP="00473E7E">
      <w:pPr>
        <w:numPr>
          <w:ilvl w:val="0"/>
          <w:numId w:val="1"/>
        </w:numPr>
        <w:tabs>
          <w:tab w:val="left" w:pos="360"/>
        </w:tabs>
        <w:spacing w:before="120" w:after="120"/>
        <w:ind w:left="360"/>
        <w:rPr>
          <w:sz w:val="20"/>
          <w:szCs w:val="20"/>
        </w:rPr>
      </w:pPr>
      <w:r w:rsidRPr="003E259F">
        <w:rPr>
          <w:b/>
          <w:sz w:val="20"/>
          <w:szCs w:val="20"/>
          <w:lang w:val="de-DE"/>
        </w:rPr>
        <w:lastRenderedPageBreak/>
        <w:t>NUTZUNGSRECHTE.</w:t>
      </w:r>
    </w:p>
    <w:p w:rsidR="00473E7E" w:rsidRPr="003E259F" w:rsidRDefault="00473E7E" w:rsidP="00473E7E">
      <w:pPr>
        <w:tabs>
          <w:tab w:val="left" w:pos="720"/>
        </w:tabs>
        <w:spacing w:before="120" w:after="120"/>
        <w:ind w:left="720" w:hanging="363"/>
        <w:rPr>
          <w:sz w:val="20"/>
          <w:szCs w:val="20"/>
          <w:lang w:val="de-DE"/>
        </w:rPr>
      </w:pPr>
      <w:r w:rsidRPr="003E259F">
        <w:rPr>
          <w:b/>
          <w:bCs/>
          <w:sz w:val="20"/>
          <w:szCs w:val="20"/>
          <w:lang w:val="de-DE"/>
        </w:rPr>
        <w:t>a.</w:t>
      </w:r>
      <w:r w:rsidRPr="003E259F">
        <w:rPr>
          <w:b/>
          <w:bCs/>
          <w:sz w:val="20"/>
          <w:szCs w:val="20"/>
          <w:lang w:val="de-DE"/>
        </w:rPr>
        <w:tab/>
      </w:r>
      <w:r w:rsidRPr="003E259F">
        <w:rPr>
          <w:b/>
          <w:sz w:val="20"/>
          <w:szCs w:val="20"/>
          <w:lang w:val="de-DE"/>
        </w:rPr>
        <w:t>Zuweisen der Lizenz zum Server.</w:t>
      </w:r>
    </w:p>
    <w:p w:rsidR="00473E7E" w:rsidRPr="003E259F" w:rsidRDefault="00473E7E" w:rsidP="00473E7E">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473E7E" w:rsidRPr="003E259F" w:rsidRDefault="00473E7E" w:rsidP="00473E7E">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473E7E" w:rsidRPr="003E259F" w:rsidRDefault="00473E7E" w:rsidP="00473E7E">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Pr="003E259F">
        <w:rPr>
          <w:sz w:val="20"/>
          <w:szCs w:val="20"/>
          <w:lang w:val="de-DE"/>
        </w:rPr>
        <w:t xml:space="preserve"> Sie sind berechtigt, jeweils eine Instanz der Serversoftware in einer physischen oder virtuellen Betriebssystemumgebung auf dem lizenzierten Server auszuführen.</w:t>
      </w:r>
    </w:p>
    <w:p w:rsidR="00473E7E" w:rsidRPr="003E259F" w:rsidRDefault="00473E7E" w:rsidP="00473E7E">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473E7E" w:rsidRPr="003E259F" w:rsidRDefault="00473E7E" w:rsidP="00473E7E">
      <w:pPr>
        <w:numPr>
          <w:ilvl w:val="0"/>
          <w:numId w:val="6"/>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473E7E" w:rsidRPr="003E259F" w:rsidRDefault="00473E7E" w:rsidP="00473E7E">
      <w:pPr>
        <w:numPr>
          <w:ilvl w:val="0"/>
          <w:numId w:val="6"/>
        </w:numPr>
        <w:tabs>
          <w:tab w:val="left" w:pos="1080"/>
        </w:tabs>
        <w:spacing w:before="120" w:after="120"/>
        <w:ind w:left="1080"/>
        <w:rPr>
          <w:sz w:val="19"/>
          <w:szCs w:val="19"/>
        </w:rPr>
      </w:pPr>
      <w:r w:rsidRPr="003E259F">
        <w:rPr>
          <w:sz w:val="19"/>
          <w:szCs w:val="19"/>
        </w:rPr>
        <w:t>Forefront Identity Manager-Add-In für Outlook</w:t>
      </w:r>
    </w:p>
    <w:p w:rsidR="00473E7E" w:rsidRPr="003E259F" w:rsidRDefault="00473E7E" w:rsidP="00473E7E">
      <w:pPr>
        <w:numPr>
          <w:ilvl w:val="0"/>
          <w:numId w:val="6"/>
        </w:numPr>
        <w:spacing w:before="120" w:after="120"/>
        <w:ind w:left="1080"/>
        <w:rPr>
          <w:sz w:val="19"/>
          <w:szCs w:val="19"/>
          <w:lang w:val="de-DE"/>
        </w:rPr>
      </w:pPr>
      <w:r w:rsidRPr="003E259F">
        <w:rPr>
          <w:sz w:val="19"/>
          <w:szCs w:val="19"/>
          <w:lang w:val="de-DE"/>
        </w:rPr>
        <w:t>Kennwort und Authentifizierungserweiterungen für Forefront Identity Manager</w:t>
      </w:r>
    </w:p>
    <w:p w:rsidR="00473E7E" w:rsidRPr="003E259F" w:rsidRDefault="00473E7E" w:rsidP="00473E7E">
      <w:pPr>
        <w:numPr>
          <w:ilvl w:val="0"/>
          <w:numId w:val="6"/>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473E7E" w:rsidRPr="003E259F" w:rsidRDefault="00473E7E" w:rsidP="00473E7E">
      <w:pPr>
        <w:numPr>
          <w:ilvl w:val="0"/>
          <w:numId w:val="6"/>
        </w:numPr>
        <w:tabs>
          <w:tab w:val="left" w:pos="1080"/>
        </w:tabs>
        <w:spacing w:before="120" w:after="120"/>
        <w:ind w:left="1080"/>
        <w:rPr>
          <w:sz w:val="19"/>
          <w:szCs w:val="19"/>
        </w:rPr>
      </w:pPr>
      <w:r w:rsidRPr="00B60327">
        <w:rPr>
          <w:sz w:val="19"/>
          <w:szCs w:val="19"/>
        </w:rPr>
        <w:t>Forefront Identity Manager Certificate Management Bulk Client</w:t>
      </w:r>
    </w:p>
    <w:p w:rsidR="00473E7E" w:rsidRPr="003E259F" w:rsidRDefault="00473E7E" w:rsidP="00473E7E">
      <w:pPr>
        <w:numPr>
          <w:ilvl w:val="0"/>
          <w:numId w:val="6"/>
        </w:numPr>
        <w:tabs>
          <w:tab w:val="left" w:pos="1080"/>
        </w:tabs>
        <w:spacing w:before="120" w:after="120"/>
        <w:ind w:left="1080"/>
        <w:rPr>
          <w:sz w:val="19"/>
          <w:szCs w:val="19"/>
          <w:lang w:val="de-DE"/>
        </w:rPr>
      </w:pPr>
      <w:r w:rsidRPr="003E259F">
        <w:rPr>
          <w:sz w:val="19"/>
          <w:szCs w:val="19"/>
          <w:lang w:val="de-DE"/>
        </w:rPr>
        <w:t>System Center Service Manager 2010 R2</w:t>
      </w:r>
      <w:r>
        <w:rPr>
          <w:sz w:val="19"/>
          <w:szCs w:val="19"/>
          <w:lang w:val="de-DE"/>
        </w:rPr>
        <w:t xml:space="preserve"> (</w:t>
      </w:r>
      <w:r w:rsidRPr="00B60327">
        <w:rPr>
          <w:sz w:val="19"/>
          <w:szCs w:val="19"/>
          <w:lang w:val="de-DE"/>
        </w:rPr>
        <w:t>siehe gesonderte Lizenzbedingungen</w:t>
      </w:r>
      <w:r>
        <w:rPr>
          <w:sz w:val="19"/>
          <w:szCs w:val="19"/>
          <w:lang w:val="de-DE"/>
        </w:rPr>
        <w:t>)</w:t>
      </w:r>
    </w:p>
    <w:p w:rsidR="00473E7E" w:rsidRPr="003E259F" w:rsidRDefault="00473E7E" w:rsidP="00473E7E">
      <w:pPr>
        <w:numPr>
          <w:ilvl w:val="0"/>
          <w:numId w:val="6"/>
        </w:numPr>
        <w:tabs>
          <w:tab w:val="left" w:pos="1080"/>
        </w:tabs>
        <w:spacing w:before="120" w:after="120"/>
        <w:ind w:left="1080"/>
        <w:rPr>
          <w:sz w:val="19"/>
          <w:szCs w:val="19"/>
          <w:lang w:val="de-DE"/>
        </w:rPr>
      </w:pPr>
      <w:r w:rsidRPr="003E259F">
        <w:rPr>
          <w:sz w:val="19"/>
          <w:szCs w:val="19"/>
          <w:lang w:val="de-DE"/>
        </w:rPr>
        <w:t>Microsoft BHOLD Suite*</w:t>
      </w:r>
      <w:r>
        <w:rPr>
          <w:sz w:val="19"/>
          <w:szCs w:val="19"/>
          <w:lang w:val="de-DE"/>
        </w:rPr>
        <w:t xml:space="preserve"> </w:t>
      </w:r>
    </w:p>
    <w:p w:rsidR="00473E7E" w:rsidRPr="003E259F" w:rsidRDefault="00473E7E" w:rsidP="00473E7E">
      <w:pPr>
        <w:tabs>
          <w:tab w:val="left" w:pos="1080"/>
        </w:tabs>
        <w:spacing w:before="120" w:after="120"/>
        <w:ind w:left="1080"/>
        <w:rPr>
          <w:sz w:val="20"/>
          <w:szCs w:val="20"/>
          <w:lang w:val="de-DE"/>
        </w:rPr>
      </w:pPr>
      <w:r w:rsidRPr="003E259F">
        <w:rPr>
          <w:b/>
          <w:sz w:val="20"/>
          <w:szCs w:val="20"/>
          <w:lang w:val="de-DE"/>
        </w:rPr>
        <w:t>*Hinweise für Code von Dritten.</w:t>
      </w:r>
      <w:r w:rsidRPr="003E259F">
        <w:rPr>
          <w:sz w:val="20"/>
          <w:szCs w:val="20"/>
          <w:lang w:val="de-DE"/>
        </w:rPr>
        <w:t xml:space="preserve"> Diese zusätzliche Software kann Code von Dritten enthalten, die Microsoft, nicht der Dritte unter diesem Vertrag an Sie lizenziert. Hinweise für</w:t>
      </w:r>
      <w:r>
        <w:rPr>
          <w:sz w:val="20"/>
          <w:szCs w:val="20"/>
          <w:lang w:val="de-DE"/>
        </w:rPr>
        <w:t> </w:t>
      </w:r>
      <w:r w:rsidRPr="003E259F">
        <w:rPr>
          <w:sz w:val="20"/>
          <w:szCs w:val="20"/>
          <w:lang w:val="de-DE"/>
        </w:rPr>
        <w:t>Code von Dritten, sofern vorhanden, dienen lediglich der Information.</w:t>
      </w:r>
    </w:p>
    <w:p w:rsidR="00473E7E" w:rsidRPr="003E259F" w:rsidRDefault="00473E7E" w:rsidP="00473E7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Pr="003E259F">
        <w:rPr>
          <w:sz w:val="20"/>
          <w:szCs w:val="20"/>
          <w:lang w:val="de-DE"/>
        </w:rPr>
        <w:t xml:space="preserve"> Sie haben für jede erworbene Softwarelizenz die unten aufgeführten zusätzlichen Rechte.</w:t>
      </w:r>
    </w:p>
    <w:p w:rsidR="00473E7E" w:rsidRPr="003E259F" w:rsidRDefault="00473E7E" w:rsidP="00473E7E">
      <w:pPr>
        <w:numPr>
          <w:ilvl w:val="0"/>
          <w:numId w:val="7"/>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473E7E" w:rsidRPr="003E259F" w:rsidRDefault="00473E7E" w:rsidP="00473E7E">
      <w:pPr>
        <w:numPr>
          <w:ilvl w:val="0"/>
          <w:numId w:val="7"/>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473E7E" w:rsidRPr="003E259F" w:rsidRDefault="00473E7E" w:rsidP="00473E7E">
      <w:pPr>
        <w:numPr>
          <w:ilvl w:val="0"/>
          <w:numId w:val="7"/>
        </w:numPr>
        <w:spacing w:before="120" w:after="120"/>
        <w:ind w:left="1080"/>
        <w:rPr>
          <w:sz w:val="20"/>
          <w:szCs w:val="20"/>
          <w:lang w:val="de-DE"/>
        </w:rPr>
      </w:pPr>
      <w:r w:rsidRPr="003E259F">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473E7E" w:rsidRPr="003E259F" w:rsidRDefault="00473E7E" w:rsidP="00473E7E">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 xml:space="preserve">Die Software enthält andere Microsoft-Programme. </w:t>
      </w:r>
      <w:r w:rsidRPr="003E259F">
        <w:rPr>
          <w:rFonts w:eastAsia="SimSun"/>
          <w:sz w:val="20"/>
          <w:lang w:val="de-DE"/>
        </w:rPr>
        <w:t>Diese Lizenzbestimmungen gelten für Ihre Verwendung dieser Programme.</w:t>
      </w:r>
    </w:p>
    <w:p w:rsidR="00473E7E" w:rsidRPr="00E93B21" w:rsidRDefault="00473E7E" w:rsidP="00473E7E">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t>Verwendung mit Windows Live.</w:t>
      </w:r>
      <w:r w:rsidRPr="00E93B21">
        <w:rPr>
          <w:rFonts w:ascii="Tahoma" w:eastAsia="SimSun" w:hAnsi="Tahoma" w:cs="Tahoma"/>
          <w:b w:val="0"/>
          <w:i w:val="0"/>
          <w:sz w:val="20"/>
          <w:lang w:val="de-DE"/>
        </w:rPr>
        <w:t xml:space="preserve"> Wenn Sie die Forefront Identity Manager 2010 R2 – Windows Live Edition erworben haben, dürfen Sie die Software nur zum Importieren von </w:t>
      </w:r>
      <w:r w:rsidRPr="00E93B21">
        <w:rPr>
          <w:rFonts w:ascii="Tahoma" w:eastAsia="SimSun" w:hAnsi="Tahoma" w:cs="Tahoma"/>
          <w:b w:val="0"/>
          <w:i w:val="0"/>
          <w:sz w:val="20"/>
          <w:lang w:val="de-DE"/>
        </w:rPr>
        <w:lastRenderedPageBreak/>
        <w:t>Identitätsdaten und Änderungen an diesen Daten von einer oder mehreren verbundenen Daten sowie zur Ermöglichung der Synchronisierung und der Übertragung dieser Daten zwischen</w:t>
      </w:r>
      <w:r>
        <w:rPr>
          <w:rFonts w:ascii="Tahoma" w:eastAsia="SimSun" w:hAnsi="Tahoma" w:cs="Tahoma"/>
          <w:b w:val="0"/>
          <w:i w:val="0"/>
          <w:sz w:val="20"/>
          <w:lang w:val="de-DE"/>
        </w:rPr>
        <w:t> </w:t>
      </w:r>
      <w:r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Pr="00E93B21">
        <w:rPr>
          <w:rFonts w:ascii="Tahoma" w:eastAsia="SimSun" w:hAnsi="Tahoma" w:cs="Tahoma"/>
          <w:b w:val="0"/>
          <w:i w:val="0"/>
          <w:sz w:val="20"/>
          <w:lang w:val="de-DE"/>
        </w:rPr>
        <w:t xml:space="preserve">ID-Dienst („Dienst“) verwenden. </w:t>
      </w:r>
      <w:r w:rsidRPr="00B60327">
        <w:rPr>
          <w:rFonts w:ascii="Tahoma" w:eastAsia="SimSun" w:hAnsi="Tahoma" w:cs="Tahoma"/>
          <w:b w:val="0"/>
          <w:i w:val="0"/>
          <w:sz w:val="20"/>
          <w:lang w:val="de-DE"/>
        </w:rPr>
        <w:t xml:space="preserve">Sie sind nicht berechtigt, die Software für andere Zwecke zu nutzen. Beispielsweise dürfen Sie die Software nicht zum Synchronisieren oder Ermöglichen der Datenübertragung von einer Ihrer verbundenen Datenquellen auf eine andere verwenden. </w:t>
      </w:r>
      <w:r w:rsidRPr="00E93B21">
        <w:rPr>
          <w:rFonts w:ascii="Tahoma" w:eastAsia="SimSun" w:hAnsi="Tahoma" w:cs="Tahoma"/>
          <w:b w:val="0"/>
          <w:i w:val="0"/>
          <w:sz w:val="20"/>
          <w:lang w:val="de-DE"/>
        </w:rPr>
        <w:t>Ihre Verwendung des Dienstes unterliegt weiterhin allen anwendbaren Nutzungsbestimmungen, und diese Bestimmungen werden durch diese Rechte weder geändert noch ergänzt.</w:t>
      </w:r>
    </w:p>
    <w:p w:rsidR="00473E7E" w:rsidRPr="009A44E9" w:rsidRDefault="00473E7E" w:rsidP="00473E7E">
      <w:pPr>
        <w:numPr>
          <w:ilvl w:val="0"/>
          <w:numId w:val="1"/>
        </w:numPr>
        <w:tabs>
          <w:tab w:val="left" w:pos="360"/>
        </w:tabs>
        <w:spacing w:before="120" w:after="120"/>
        <w:ind w:left="360"/>
        <w:rPr>
          <w:lang w:val="de-DE"/>
        </w:rPr>
      </w:pPr>
      <w:r>
        <w:rPr>
          <w:b/>
          <w:sz w:val="20"/>
          <w:lang w:val="de-DE"/>
        </w:rPr>
        <w:t>ZUSÄTZLICHE LIZENZANFORDERUNGEN UND/ODER NUTZUNGSRECHTE.</w:t>
      </w:r>
    </w:p>
    <w:p w:rsidR="00473E7E" w:rsidRPr="00B60327" w:rsidRDefault="00473E7E" w:rsidP="00473E7E">
      <w:pPr>
        <w:tabs>
          <w:tab w:val="left" w:pos="720"/>
        </w:tabs>
        <w:spacing w:before="120" w:after="120"/>
        <w:ind w:left="720" w:hanging="360"/>
      </w:pPr>
      <w:r w:rsidRPr="00B60327">
        <w:rPr>
          <w:b/>
          <w:bCs/>
          <w:sz w:val="20"/>
          <w:szCs w:val="20"/>
        </w:rPr>
        <w:t>a.</w:t>
      </w:r>
      <w:r w:rsidRPr="00B60327">
        <w:rPr>
          <w:b/>
          <w:bCs/>
          <w:sz w:val="20"/>
          <w:szCs w:val="20"/>
        </w:rPr>
        <w:tab/>
      </w:r>
      <w:r w:rsidRPr="00B60327">
        <w:rPr>
          <w:b/>
          <w:sz w:val="20"/>
        </w:rPr>
        <w:t>Client-Zugriffslizenzen (Client Access Licenses, CALs).</w:t>
      </w:r>
    </w:p>
    <w:p w:rsidR="00473E7E" w:rsidRPr="00B60327" w:rsidRDefault="00473E7E" w:rsidP="00473E7E">
      <w:pPr>
        <w:pStyle w:val="Heading3"/>
        <w:widowControl/>
        <w:numPr>
          <w:ilvl w:val="1"/>
          <w:numId w:val="1"/>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Pr="00B60327">
        <w:rPr>
          <w:rFonts w:ascii="Tahoma" w:hAnsi="Tahoma" w:cs="Tahoma"/>
          <w:b w:val="0"/>
          <w:bCs/>
          <w:sz w:val="19"/>
          <w:szCs w:val="19"/>
          <w:lang w:val="de-DE"/>
        </w:rPr>
        <w:t xml:space="preserve"> </w:t>
      </w:r>
      <w:r w:rsidRPr="00E60214">
        <w:rPr>
          <w:rFonts w:ascii="Tahoma" w:hAnsi="Tahoma" w:cs="Tahoma"/>
          <w:b w:val="0"/>
          <w:bCs/>
          <w:sz w:val="19"/>
          <w:szCs w:val="19"/>
          <w:lang w:val="de-DE"/>
        </w:rPr>
        <w:t>Abgesehen davon benötigen Sie keine CALs, um auf Instanzen der Serversoftware zuzugreifen.</w:t>
      </w:r>
    </w:p>
    <w:p w:rsidR="00473E7E" w:rsidRPr="003E259F" w:rsidRDefault="00473E7E" w:rsidP="00473E7E">
      <w:pPr>
        <w:numPr>
          <w:ilvl w:val="0"/>
          <w:numId w:val="8"/>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473E7E" w:rsidRPr="00F83D64" w:rsidRDefault="00473E7E" w:rsidP="00473E7E">
      <w:pPr>
        <w:numPr>
          <w:ilvl w:val="0"/>
          <w:numId w:val="8"/>
        </w:numPr>
        <w:tabs>
          <w:tab w:val="left" w:pos="1437"/>
        </w:tabs>
        <w:spacing w:before="120" w:after="120"/>
        <w:ind w:left="1440"/>
        <w:rPr>
          <w:sz w:val="19"/>
          <w:lang w:val="de-DE"/>
        </w:rPr>
      </w:pPr>
      <w:r w:rsidRPr="00F83D64">
        <w:rPr>
          <w:sz w:val="19"/>
          <w:lang w:val="de-DE"/>
        </w:rPr>
        <w:tab/>
      </w:r>
      <w:r>
        <w:rPr>
          <w:sz w:val="19"/>
          <w:lang w:val="de-DE"/>
        </w:rPr>
        <w:t>Sie benötigen keine CALs für bis zu zwei Nutzer, die nur auf Ihre Instanzen der Serversoftware zugreifen, um die entsprechenden Instanzen zu verwalten.</w:t>
      </w:r>
    </w:p>
    <w:p w:rsidR="00473E7E" w:rsidRPr="00F83D64" w:rsidRDefault="00473E7E" w:rsidP="00473E7E">
      <w:pPr>
        <w:numPr>
          <w:ilvl w:val="0"/>
          <w:numId w:val="8"/>
        </w:numPr>
        <w:tabs>
          <w:tab w:val="left" w:pos="1437"/>
        </w:tabs>
        <w:spacing w:before="120" w:after="120"/>
        <w:ind w:left="1440"/>
        <w:rPr>
          <w:sz w:val="19"/>
          <w:lang w:val="de-DE"/>
        </w:rPr>
      </w:pPr>
      <w:r>
        <w:rPr>
          <w:sz w:val="19"/>
          <w:lang w:val="de-DE"/>
        </w:rPr>
        <w:t>Wenn Sie ausschließlich den Synchronisierungsdienst nutzen, ist keine CAL erforderlich.</w:t>
      </w:r>
    </w:p>
    <w:p w:rsidR="00473E7E" w:rsidRPr="00E60214" w:rsidRDefault="00473E7E" w:rsidP="00473E7E">
      <w:pPr>
        <w:pStyle w:val="Heading3"/>
        <w:widowControl/>
        <w:numPr>
          <w:ilvl w:val="1"/>
          <w:numId w:val="1"/>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 xml:space="preserve">Vorbehaltlich dessen erlaubt eine Nutzer-CAL einem Nutzer, der ein beliebiges Gerät verwendet, auf Instanzen der Serversoftware auf Ihren lizenzierten Servern zuzugreifen. </w:t>
      </w:r>
    </w:p>
    <w:p w:rsidR="00473E7E" w:rsidRPr="003E259F" w:rsidRDefault="00473E7E" w:rsidP="00473E7E">
      <w:pPr>
        <w:pStyle w:val="Heading3"/>
        <w:widowControl/>
        <w:numPr>
          <w:ilvl w:val="1"/>
          <w:numId w:val="1"/>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 Sie sind berechtigt,</w:t>
      </w:r>
    </w:p>
    <w:p w:rsidR="00473E7E" w:rsidRPr="003E259F" w:rsidRDefault="00473E7E" w:rsidP="00473E7E">
      <w:pPr>
        <w:numPr>
          <w:ilvl w:val="0"/>
          <w:numId w:val="9"/>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473E7E" w:rsidRPr="003E259F" w:rsidRDefault="00473E7E" w:rsidP="00473E7E">
      <w:pPr>
        <w:numPr>
          <w:ilvl w:val="0"/>
          <w:numId w:val="9"/>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Pr>
          <w:sz w:val="19"/>
          <w:szCs w:val="19"/>
          <w:lang w:val="de-DE"/>
        </w:rPr>
        <w:t> </w:t>
      </w:r>
      <w:r w:rsidRPr="003E259F">
        <w:rPr>
          <w:sz w:val="19"/>
          <w:szCs w:val="19"/>
          <w:lang w:val="de-DE"/>
        </w:rPr>
        <w:t>zuzuweisen.</w:t>
      </w:r>
    </w:p>
    <w:p w:rsidR="00473E7E" w:rsidRPr="003E259F" w:rsidRDefault="00473E7E" w:rsidP="00473E7E">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Pr="003E259F">
        <w:rPr>
          <w:sz w:val="20"/>
          <w:szCs w:val="20"/>
          <w:lang w:val="de-DE"/>
        </w:rPr>
        <w:t xml:space="preserve"> Hardware oder Software, die Sie für Folgendes verwenden:</w:t>
      </w:r>
    </w:p>
    <w:p w:rsidR="00473E7E" w:rsidRPr="003E259F" w:rsidRDefault="00473E7E" w:rsidP="00473E7E">
      <w:pPr>
        <w:numPr>
          <w:ilvl w:val="0"/>
          <w:numId w:val="10"/>
        </w:numPr>
        <w:tabs>
          <w:tab w:val="left" w:pos="1080"/>
        </w:tabs>
        <w:spacing w:before="120" w:after="120"/>
        <w:ind w:left="1080"/>
        <w:rPr>
          <w:sz w:val="20"/>
          <w:szCs w:val="20"/>
          <w:lang w:val="de-DE"/>
        </w:rPr>
      </w:pPr>
      <w:r w:rsidRPr="003E259F">
        <w:rPr>
          <w:sz w:val="20"/>
          <w:szCs w:val="20"/>
          <w:lang w:val="de-DE"/>
        </w:rPr>
        <w:t>zusammenfassen von Verbindungen,</w:t>
      </w:r>
    </w:p>
    <w:p w:rsidR="00473E7E" w:rsidRPr="003E259F" w:rsidRDefault="00473E7E" w:rsidP="00473E7E">
      <w:pPr>
        <w:numPr>
          <w:ilvl w:val="0"/>
          <w:numId w:val="10"/>
        </w:numPr>
        <w:tabs>
          <w:tab w:val="left" w:pos="1080"/>
        </w:tabs>
        <w:spacing w:before="120" w:after="120"/>
        <w:ind w:left="1080"/>
        <w:rPr>
          <w:sz w:val="20"/>
          <w:szCs w:val="20"/>
          <w:lang w:val="de-DE"/>
        </w:rPr>
      </w:pPr>
      <w:r w:rsidRPr="003E259F">
        <w:rPr>
          <w:sz w:val="20"/>
          <w:szCs w:val="20"/>
          <w:lang w:val="de-DE"/>
        </w:rPr>
        <w:t>umleiten von Informationen und</w:t>
      </w:r>
    </w:p>
    <w:p w:rsidR="00473E7E" w:rsidRPr="003E259F" w:rsidRDefault="00473E7E" w:rsidP="00473E7E">
      <w:pPr>
        <w:numPr>
          <w:ilvl w:val="0"/>
          <w:numId w:val="10"/>
        </w:numPr>
        <w:tabs>
          <w:tab w:val="left" w:pos="1080"/>
        </w:tabs>
        <w:spacing w:before="120" w:after="120"/>
        <w:ind w:left="1080"/>
        <w:rPr>
          <w:sz w:val="20"/>
          <w:szCs w:val="20"/>
          <w:lang w:val="de-DE"/>
        </w:rPr>
      </w:pPr>
      <w:r w:rsidRPr="003E259F">
        <w:rPr>
          <w:sz w:val="20"/>
          <w:szCs w:val="20"/>
          <w:lang w:val="de-DE"/>
        </w:rPr>
        <w:t>verringern der Anzahl der Geräte oder Nutzer, die direkt auf die Software zugreifen oder sie</w:t>
      </w:r>
      <w:r>
        <w:rPr>
          <w:sz w:val="20"/>
          <w:szCs w:val="20"/>
          <w:lang w:val="de-DE"/>
        </w:rPr>
        <w:t> </w:t>
      </w:r>
      <w:r w:rsidRPr="003E259F">
        <w:rPr>
          <w:sz w:val="20"/>
          <w:szCs w:val="20"/>
          <w:lang w:val="de-DE"/>
        </w:rPr>
        <w:t>verwenden</w:t>
      </w:r>
    </w:p>
    <w:p w:rsidR="00473E7E" w:rsidRPr="003E259F" w:rsidRDefault="00473E7E" w:rsidP="00473E7E">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473E7E" w:rsidRPr="003E259F" w:rsidRDefault="00473E7E" w:rsidP="00473E7E">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Pr>
          <w:sz w:val="20"/>
          <w:szCs w:val="20"/>
          <w:lang w:val="de-DE"/>
        </w:rPr>
        <w:t> </w:t>
      </w:r>
      <w:r w:rsidRPr="003E259F">
        <w:rPr>
          <w:sz w:val="20"/>
          <w:szCs w:val="20"/>
          <w:lang w:val="de-DE"/>
        </w:rPr>
        <w:t>Verwendung in mehr als einer Betriebssystemumgebung unter einer einzelnen Lizenz zu</w:t>
      </w:r>
      <w:r>
        <w:rPr>
          <w:sz w:val="20"/>
          <w:szCs w:val="20"/>
          <w:lang w:val="de-DE"/>
        </w:rPr>
        <w:t> </w:t>
      </w:r>
      <w:r w:rsidRPr="003E259F">
        <w:rPr>
          <w:sz w:val="20"/>
          <w:szCs w:val="20"/>
          <w:lang w:val="de-DE"/>
        </w:rPr>
        <w:t>trennen, es sei denn, dies ist ausdrücklich gestattet. Dies gilt auch, wenn sich die Betriebssystemumgebungen auf demselben physischen Hardwaresystem befinden.</w:t>
      </w:r>
    </w:p>
    <w:p w:rsidR="00473E7E" w:rsidRPr="003E259F" w:rsidRDefault="00473E7E" w:rsidP="00473E7E">
      <w:pPr>
        <w:spacing w:before="120" w:after="120"/>
        <w:ind w:left="720" w:hanging="360"/>
        <w:rPr>
          <w:sz w:val="20"/>
          <w:szCs w:val="20"/>
          <w:lang w:val="de-DE"/>
        </w:rPr>
      </w:pPr>
      <w:r w:rsidRPr="003E259F">
        <w:rPr>
          <w:b/>
          <w:sz w:val="20"/>
          <w:szCs w:val="20"/>
          <w:lang w:val="de-DE"/>
        </w:rPr>
        <w:t>d.</w:t>
      </w:r>
      <w:r w:rsidRPr="003E259F">
        <w:rPr>
          <w:rFonts w:eastAsia="SimSun"/>
          <w:b/>
          <w:sz w:val="20"/>
          <w:szCs w:val="20"/>
          <w:lang w:val="de-DE"/>
        </w:rPr>
        <w:tab/>
      </w:r>
      <w:r w:rsidRPr="003E259F">
        <w:rPr>
          <w:b/>
          <w:sz w:val="20"/>
          <w:szCs w:val="20"/>
          <w:lang w:val="de-DE"/>
        </w:rPr>
        <w:t>Höchstanzahl von Instanzen</w:t>
      </w:r>
      <w:r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473E7E" w:rsidRDefault="00473E7E" w:rsidP="00473E7E">
      <w:pPr>
        <w:tabs>
          <w:tab w:val="left" w:pos="720"/>
        </w:tabs>
        <w:spacing w:before="120" w:after="120"/>
        <w:ind w:left="720" w:hanging="363"/>
        <w:rPr>
          <w:bCs/>
          <w:sz w:val="20"/>
          <w:szCs w:val="20"/>
          <w:lang w:val="de-DE"/>
        </w:rPr>
      </w:pPr>
      <w:r w:rsidRPr="003E259F">
        <w:rPr>
          <w:b/>
          <w:sz w:val="20"/>
          <w:szCs w:val="20"/>
          <w:lang w:val="de-DE"/>
        </w:rPr>
        <w:t>e.</w:t>
      </w:r>
      <w:r w:rsidRPr="003E259F">
        <w:rPr>
          <w:b/>
          <w:sz w:val="20"/>
          <w:szCs w:val="20"/>
          <w:lang w:val="de-DE"/>
        </w:rPr>
        <w:tab/>
        <w:t xml:space="preserve">Zusätzliche Funktionalität. </w:t>
      </w:r>
      <w:r w:rsidRPr="003E259F">
        <w:rPr>
          <w:bCs/>
          <w:sz w:val="20"/>
          <w:szCs w:val="20"/>
          <w:lang w:val="de-DE"/>
        </w:rPr>
        <w:t>Microsoft stellt für diese Software möglicherweise zusätzliche Funktionalität bereit. Hierfür können andere Lizenzbestimmungen und Gebühren gelten.</w:t>
      </w:r>
    </w:p>
    <w:p w:rsidR="00473E7E" w:rsidRPr="003E259F" w:rsidRDefault="00473E7E" w:rsidP="00473E7E">
      <w:pPr>
        <w:widowControl/>
        <w:numPr>
          <w:ilvl w:val="0"/>
          <w:numId w:val="1"/>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 Microsoft ist berechtigt, diese jederzeit zu ändern oder zu kündigen.</w:t>
      </w:r>
    </w:p>
    <w:p w:rsidR="00473E7E" w:rsidRPr="003E259F" w:rsidRDefault="00473E7E" w:rsidP="00473E7E">
      <w:pPr>
        <w:numPr>
          <w:ilvl w:val="0"/>
          <w:numId w:val="1"/>
        </w:numPr>
        <w:tabs>
          <w:tab w:val="left" w:pos="360"/>
        </w:tabs>
        <w:spacing w:before="120" w:after="120"/>
        <w:ind w:left="360"/>
        <w:rPr>
          <w:sz w:val="20"/>
          <w:szCs w:val="20"/>
          <w:lang w:val="de-DE"/>
        </w:rPr>
      </w:pPr>
      <w:r w:rsidRPr="003E259F">
        <w:rPr>
          <w:b/>
          <w:bCs/>
          <w:sz w:val="20"/>
          <w:szCs w:val="20"/>
          <w:lang w:val="de-DE"/>
        </w:rPr>
        <w:t>VERGLEICHSTESTS.</w:t>
      </w:r>
      <w:r w:rsidRPr="003E259F">
        <w:rPr>
          <w:sz w:val="20"/>
          <w:szCs w:val="20"/>
          <w:lang w:val="de-DE"/>
        </w:rPr>
        <w:t xml:space="preserve"> Für die Offenlegung von Ergebnissen von Vergleichstests mit der Software gegenüber Dritten benötigen Sie die vorherige schriftliche Zustimmung von Microsoft.</w:t>
      </w:r>
    </w:p>
    <w:p w:rsidR="00473E7E" w:rsidRPr="003E259F" w:rsidRDefault="00473E7E" w:rsidP="00473E7E">
      <w:pPr>
        <w:numPr>
          <w:ilvl w:val="0"/>
          <w:numId w:val="1"/>
        </w:numPr>
        <w:tabs>
          <w:tab w:val="left" w:pos="360"/>
        </w:tabs>
        <w:spacing w:before="120" w:after="120"/>
        <w:ind w:left="360"/>
        <w:rPr>
          <w:sz w:val="20"/>
          <w:szCs w:val="20"/>
        </w:rPr>
      </w:pPr>
      <w:r w:rsidRPr="003E259F">
        <w:rPr>
          <w:b/>
          <w:bCs/>
          <w:sz w:val="20"/>
          <w:szCs w:val="20"/>
          <w:lang w:val="de-DE"/>
        </w:rPr>
        <w:lastRenderedPageBreak/>
        <w:t xml:space="preserve">LIZENZUMFANG. </w:t>
      </w:r>
      <w:r w:rsidRPr="003E259F">
        <w:rPr>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73E7E" w:rsidRPr="003E259F" w:rsidRDefault="00473E7E" w:rsidP="00473E7E">
      <w:pPr>
        <w:numPr>
          <w:ilvl w:val="0"/>
          <w:numId w:val="11"/>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473E7E" w:rsidRPr="003E259F" w:rsidRDefault="00473E7E" w:rsidP="00473E7E">
      <w:pPr>
        <w:numPr>
          <w:ilvl w:val="0"/>
          <w:numId w:val="11"/>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473E7E" w:rsidRPr="003E259F" w:rsidRDefault="00473E7E" w:rsidP="00473E7E">
      <w:pPr>
        <w:numPr>
          <w:ilvl w:val="0"/>
          <w:numId w:val="11"/>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473E7E" w:rsidRPr="003E259F" w:rsidRDefault="00473E7E" w:rsidP="00473E7E">
      <w:pPr>
        <w:numPr>
          <w:ilvl w:val="0"/>
          <w:numId w:val="11"/>
        </w:numPr>
        <w:spacing w:before="120" w:after="120"/>
        <w:ind w:left="720"/>
        <w:rPr>
          <w:sz w:val="20"/>
          <w:szCs w:val="20"/>
          <w:lang w:val="de-DE"/>
        </w:rPr>
      </w:pPr>
      <w:r w:rsidRPr="003E259F">
        <w:rPr>
          <w:sz w:val="20"/>
          <w:szCs w:val="20"/>
          <w:lang w:val="de-DE"/>
        </w:rPr>
        <w:t>die Software zu veröffentlichen, damit andere sie kopieren können</w:t>
      </w:r>
    </w:p>
    <w:p w:rsidR="00473E7E" w:rsidRPr="003E259F" w:rsidRDefault="00473E7E" w:rsidP="00473E7E">
      <w:pPr>
        <w:numPr>
          <w:ilvl w:val="0"/>
          <w:numId w:val="11"/>
        </w:numPr>
        <w:spacing w:before="120" w:after="120"/>
        <w:ind w:left="720"/>
        <w:rPr>
          <w:sz w:val="20"/>
          <w:szCs w:val="20"/>
          <w:lang w:val="de-DE"/>
        </w:rPr>
      </w:pPr>
      <w:r w:rsidRPr="003E259F">
        <w:rPr>
          <w:sz w:val="20"/>
          <w:szCs w:val="20"/>
          <w:lang w:val="de-DE"/>
        </w:rPr>
        <w:t>die Software zu vermieten, zu verleasen oder zu verleihen</w:t>
      </w:r>
    </w:p>
    <w:p w:rsidR="00473E7E" w:rsidRPr="003E259F" w:rsidRDefault="00473E7E" w:rsidP="00473E7E">
      <w:pPr>
        <w:numPr>
          <w:ilvl w:val="0"/>
          <w:numId w:val="11"/>
        </w:numPr>
        <w:spacing w:before="120" w:after="120"/>
        <w:ind w:left="720"/>
        <w:rPr>
          <w:sz w:val="20"/>
          <w:szCs w:val="20"/>
          <w:lang w:val="de-DE"/>
        </w:rPr>
      </w:pPr>
      <w:r w:rsidRPr="003E259F">
        <w:rPr>
          <w:sz w:val="20"/>
          <w:szCs w:val="20"/>
          <w:lang w:val="de-DE"/>
        </w:rPr>
        <w:t>die Software für kommerzielle Software-Hostingdienste zu verwenden.</w:t>
      </w:r>
    </w:p>
    <w:p w:rsidR="00473E7E" w:rsidRPr="003E259F" w:rsidRDefault="00473E7E" w:rsidP="00473E7E">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73E7E" w:rsidRPr="003E259F" w:rsidRDefault="00473E7E" w:rsidP="00473E7E">
      <w:pPr>
        <w:numPr>
          <w:ilvl w:val="0"/>
          <w:numId w:val="1"/>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 32 Bit und 64 Bit. Sie dürfen jeweils nur eine Version verwenden.</w:t>
      </w:r>
    </w:p>
    <w:p w:rsidR="00473E7E" w:rsidRPr="003E259F" w:rsidRDefault="00473E7E" w:rsidP="00473E7E">
      <w:pPr>
        <w:numPr>
          <w:ilvl w:val="0"/>
          <w:numId w:val="1"/>
        </w:numPr>
        <w:tabs>
          <w:tab w:val="left" w:pos="360"/>
        </w:tabs>
        <w:spacing w:before="120" w:after="120"/>
        <w:ind w:left="360"/>
        <w:rPr>
          <w:sz w:val="20"/>
          <w:szCs w:val="20"/>
          <w:lang w:val="de-DE"/>
        </w:rPr>
      </w:pPr>
      <w:r w:rsidRPr="003E259F">
        <w:rPr>
          <w:b/>
          <w:bCs/>
          <w:sz w:val="20"/>
          <w:szCs w:val="20"/>
          <w:lang w:val="de-DE"/>
        </w:rPr>
        <w:t>SICHERUNGSKOPIE.</w:t>
      </w:r>
      <w:r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473E7E" w:rsidRPr="003E259F" w:rsidRDefault="00473E7E" w:rsidP="00473E7E">
      <w:pPr>
        <w:numPr>
          <w:ilvl w:val="0"/>
          <w:numId w:val="1"/>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 Wenn Sie die Software online erworben und heruntergeladen haben, sind Sie berechtigt, auf einer CD oder einem anderen Medium eine Kopie der Software anzufertigen, um Instanzen der Software zu erstellen.</w:t>
      </w:r>
    </w:p>
    <w:p w:rsidR="00473E7E" w:rsidRPr="003E259F" w:rsidRDefault="00473E7E" w:rsidP="00473E7E">
      <w:pPr>
        <w:numPr>
          <w:ilvl w:val="0"/>
          <w:numId w:val="1"/>
        </w:numPr>
        <w:tabs>
          <w:tab w:val="left" w:pos="360"/>
        </w:tabs>
        <w:spacing w:before="120" w:after="120"/>
        <w:ind w:left="360"/>
        <w:rPr>
          <w:sz w:val="20"/>
          <w:szCs w:val="20"/>
          <w:lang w:val="de-DE"/>
        </w:rPr>
      </w:pPr>
      <w:r w:rsidRPr="003E259F">
        <w:rPr>
          <w:b/>
          <w:bCs/>
          <w:sz w:val="20"/>
          <w:szCs w:val="20"/>
          <w:lang w:val="de-DE"/>
        </w:rPr>
        <w:t>DOKUMENTATION.</w:t>
      </w:r>
      <w:r w:rsidRPr="003E259F">
        <w:rPr>
          <w:sz w:val="20"/>
          <w:szCs w:val="20"/>
          <w:lang w:val="de-DE"/>
        </w:rPr>
        <w:t xml:space="preserve"> Jede Person, die über einen gültigen Zugriff auf Ihren Computer oder Ihr internes Netzwerk verfügt, ist berechtigt, die Dokumentation zu Ihren internen Referenzzwecken zu</w:t>
      </w:r>
      <w:r>
        <w:rPr>
          <w:sz w:val="20"/>
          <w:szCs w:val="20"/>
          <w:lang w:val="de-DE"/>
        </w:rPr>
        <w:t> </w:t>
      </w:r>
      <w:r w:rsidRPr="003E259F">
        <w:rPr>
          <w:sz w:val="20"/>
          <w:szCs w:val="20"/>
          <w:lang w:val="de-DE"/>
        </w:rPr>
        <w:t>kopieren und zu verwenden.</w:t>
      </w:r>
    </w:p>
    <w:p w:rsidR="00473E7E" w:rsidRPr="003E259F" w:rsidRDefault="00473E7E" w:rsidP="00473E7E">
      <w:pPr>
        <w:numPr>
          <w:ilvl w:val="0"/>
          <w:numId w:val="1"/>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Pr="003E259F">
        <w:rPr>
          <w:sz w:val="20"/>
          <w:szCs w:val="20"/>
          <w:lang w:val="de-DE"/>
        </w:rPr>
        <w:t xml:space="preserve"> Software, die als „Nicht zum Weiterverkauf bestimmt“ oder „NFR“ (Not</w:t>
      </w:r>
      <w:r>
        <w:rPr>
          <w:sz w:val="20"/>
          <w:szCs w:val="20"/>
          <w:lang w:val="de-DE"/>
        </w:rPr>
        <w:t> </w:t>
      </w:r>
      <w:r w:rsidRPr="003E259F">
        <w:rPr>
          <w:sz w:val="20"/>
          <w:szCs w:val="20"/>
          <w:lang w:val="de-DE"/>
        </w:rPr>
        <w:t xml:space="preserve">for Resale) gekennzeichnet ist, dürfen Sie nicht verkaufen. </w:t>
      </w:r>
    </w:p>
    <w:p w:rsidR="00473E7E" w:rsidRPr="003E259F" w:rsidRDefault="00473E7E" w:rsidP="00473E7E">
      <w:pPr>
        <w:numPr>
          <w:ilvl w:val="0"/>
          <w:numId w:val="1"/>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Pr="003E259F">
        <w:rPr>
          <w:sz w:val="20"/>
          <w:szCs w:val="20"/>
          <w:lang w:val="de-DE"/>
        </w:rPr>
        <w:t xml:space="preserve"> Um Software zu verwenden, die</w:t>
      </w:r>
      <w:r>
        <w:rPr>
          <w:sz w:val="20"/>
          <w:szCs w:val="20"/>
          <w:lang w:val="de-DE"/>
        </w:rPr>
        <w:t> </w:t>
      </w:r>
      <w:r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473E7E" w:rsidRPr="009A44E9" w:rsidRDefault="00473E7E" w:rsidP="00473E7E">
      <w:pPr>
        <w:numPr>
          <w:ilvl w:val="0"/>
          <w:numId w:val="1"/>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Pr>
          <w:sz w:val="20"/>
          <w:szCs w:val="20"/>
          <w:lang w:val="de-DE"/>
        </w:rPr>
        <w:t> </w:t>
      </w:r>
      <w:r w:rsidRPr="00B007FB">
        <w:rPr>
          <w:sz w:val="20"/>
          <w:szCs w:val="20"/>
          <w:lang w:val="de-DE"/>
        </w:rPr>
        <w:t>der Downgradeklausel weiter unten gestattet verwenden.</w:t>
      </w:r>
      <w:r w:rsidRPr="009A44E9">
        <w:rPr>
          <w:lang w:val="de-DE"/>
        </w:rPr>
        <w:t xml:space="preserve"> </w:t>
      </w:r>
      <w:r>
        <w:rPr>
          <w:sz w:val="20"/>
          <w:lang w:val="de-DE"/>
        </w:rPr>
        <w:t>Sie sind nicht berechtigt, die frühere Version und diese Software gleichzeitig zu verwenden.</w:t>
      </w:r>
    </w:p>
    <w:p w:rsidR="00473E7E" w:rsidRPr="009A44E9" w:rsidRDefault="00473E7E" w:rsidP="00473E7E">
      <w:pPr>
        <w:numPr>
          <w:ilvl w:val="0"/>
          <w:numId w:val="1"/>
        </w:numPr>
        <w:tabs>
          <w:tab w:val="left" w:pos="360"/>
        </w:tabs>
        <w:spacing w:before="120" w:after="120"/>
        <w:ind w:left="360"/>
        <w:rPr>
          <w:lang w:val="de-DE"/>
        </w:rPr>
      </w:pPr>
      <w:r w:rsidRPr="009A44E9">
        <w:rPr>
          <w:b/>
          <w:sz w:val="20"/>
          <w:lang w:val="de-DE"/>
        </w:rPr>
        <w:t>DOWNGRADE.</w:t>
      </w:r>
      <w:r w:rsidRPr="009A44E9">
        <w:rPr>
          <w:b/>
          <w:bCs/>
          <w:sz w:val="20"/>
          <w:szCs w:val="20"/>
          <w:lang w:val="de-DE"/>
        </w:rPr>
        <w:t xml:space="preserve"> </w:t>
      </w:r>
      <w:r w:rsidRPr="002A3F2C">
        <w:rPr>
          <w:bCs/>
          <w:sz w:val="20"/>
          <w:lang w:val="de-DE"/>
        </w:rPr>
        <w:t xml:space="preserve">Anstatt die Software zu erstellen, zu speichern und zu verwenden, sind Sie berechtigt, für jede zulässige Instanz eine Instanz einer früheren Version zu erstellen, zu speichern </w:t>
      </w:r>
      <w:r w:rsidRPr="002A3F2C">
        <w:rPr>
          <w:bCs/>
          <w:sz w:val="20"/>
          <w:lang w:val="de-DE"/>
        </w:rPr>
        <w:lastRenderedPageBreak/>
        <w:t>und zu verwenden.</w:t>
      </w:r>
      <w:r w:rsidRPr="002A3F2C">
        <w:rPr>
          <w:bCs/>
          <w:sz w:val="20"/>
          <w:szCs w:val="20"/>
          <w:lang w:val="de-DE"/>
        </w:rPr>
        <w:t xml:space="preserve"> </w:t>
      </w:r>
      <w:r w:rsidRPr="002A3F2C">
        <w:rPr>
          <w:bCs/>
          <w:sz w:val="20"/>
          <w:lang w:val="de-DE"/>
        </w:rPr>
        <w:t>Dieser Vertrag gilt für Ihre Verwendung der früheren Version.</w:t>
      </w:r>
      <w:r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Pr="002A3F2C">
        <w:rPr>
          <w:bCs/>
          <w:sz w:val="20"/>
          <w:szCs w:val="20"/>
          <w:lang w:val="de-DE"/>
        </w:rPr>
        <w:t xml:space="preserve"> </w:t>
      </w:r>
      <w:r w:rsidRPr="002A3F2C">
        <w:rPr>
          <w:bCs/>
          <w:sz w:val="20"/>
          <w:lang w:val="de-DE"/>
        </w:rPr>
        <w:t>Microsoft ist nicht verpflichtet, Ihnen frühere Versionen zur Verfügung zu stellen.</w:t>
      </w:r>
      <w:r w:rsidRPr="009A44E9">
        <w:rPr>
          <w:lang w:val="de-DE"/>
        </w:rPr>
        <w:t xml:space="preserve"> </w:t>
      </w:r>
      <w:r w:rsidRPr="009A44E9">
        <w:rPr>
          <w:sz w:val="20"/>
          <w:lang w:val="de-DE"/>
        </w:rPr>
        <w:t>Sie sind berechtigt, jederzeit eine frühere Version durch diese Version der Software zu ersetzen.</w:t>
      </w:r>
    </w:p>
    <w:p w:rsidR="00473E7E" w:rsidRPr="00271B26" w:rsidRDefault="00473E7E" w:rsidP="00473E7E">
      <w:pPr>
        <w:numPr>
          <w:ilvl w:val="0"/>
          <w:numId w:val="1"/>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473E7E" w:rsidRPr="009B1795" w:rsidRDefault="00473E7E" w:rsidP="00473E7E">
      <w:pPr>
        <w:numPr>
          <w:ilvl w:val="0"/>
          <w:numId w:val="1"/>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Pr>
          <w:sz w:val="20"/>
          <w:szCs w:val="20"/>
          <w:lang w:val="de-DE"/>
        </w:rPr>
        <w:t> </w:t>
      </w:r>
      <w:r w:rsidRPr="009B1795">
        <w:rPr>
          <w:sz w:val="20"/>
          <w:szCs w:val="20"/>
          <w:lang w:val="de-DE"/>
        </w:rPr>
        <w:t>USA sowie des Landes, aus dem sie ausgeführt wird. Sie sind verpflichtet, alle nationalen und</w:t>
      </w:r>
      <w:r>
        <w:rPr>
          <w:sz w:val="20"/>
          <w:szCs w:val="20"/>
          <w:lang w:val="de-DE"/>
        </w:rPr>
        <w:t> </w:t>
      </w:r>
      <w:r w:rsidRPr="009B1795">
        <w:rPr>
          <w:sz w:val="20"/>
          <w:szCs w:val="20"/>
          <w:lang w:val="de-DE"/>
        </w:rPr>
        <w:t>internationalen Exportgesetze und -regelungen einzuhalten, die für die Software gelten. Diese</w:t>
      </w:r>
      <w:r>
        <w:rPr>
          <w:sz w:val="20"/>
          <w:szCs w:val="20"/>
          <w:lang w:val="de-DE"/>
        </w:rPr>
        <w:t> </w:t>
      </w:r>
      <w:r w:rsidRPr="009B1795">
        <w:rPr>
          <w:sz w:val="20"/>
          <w:szCs w:val="20"/>
          <w:lang w:val="de-DE"/>
        </w:rPr>
        <w:t>Gesetze enthalten auch Beschränkungen in Bezug auf Bestimmungsorte, Endbenutzer und Endnutzung.</w:t>
      </w:r>
      <w:r w:rsidRPr="009B1795">
        <w:rPr>
          <w:lang w:val="de-DE"/>
        </w:rPr>
        <w:t xml:space="preserve"> </w:t>
      </w:r>
      <w:r w:rsidRPr="009B1795">
        <w:rPr>
          <w:sz w:val="20"/>
          <w:lang w:val="de-DE"/>
        </w:rPr>
        <w:t>Weitere Informationen finden Sie unter www.microsoft.com/exporting, oder wenden Sie</w:t>
      </w:r>
      <w:r>
        <w:rPr>
          <w:sz w:val="20"/>
          <w:lang w:val="de-DE"/>
        </w:rPr>
        <w:t> </w:t>
      </w:r>
      <w:r w:rsidRPr="009B1795">
        <w:rPr>
          <w:sz w:val="20"/>
          <w:lang w:val="de-DE"/>
        </w:rPr>
        <w:t>sich an die Microsoft-Niederlassung in Ihrem Land, siehe unter www.microsoft.com/worldwide oder für Deutschland unter www.microsoft.com/germany oder telefonisch unter (49) (0) 89-3176-0.</w:t>
      </w:r>
    </w:p>
    <w:p w:rsidR="00473E7E" w:rsidRPr="009A44E9" w:rsidRDefault="00473E7E" w:rsidP="00473E7E">
      <w:pPr>
        <w:numPr>
          <w:ilvl w:val="0"/>
          <w:numId w:val="1"/>
        </w:numPr>
        <w:tabs>
          <w:tab w:val="left" w:pos="360"/>
        </w:tabs>
        <w:spacing w:before="120" w:after="120"/>
        <w:ind w:left="360"/>
        <w:rPr>
          <w:lang w:val="de-DE"/>
        </w:rPr>
      </w:pPr>
      <w:r>
        <w:rPr>
          <w:b/>
          <w:bCs/>
          <w:sz w:val="20"/>
          <w:szCs w:val="20"/>
          <w:lang w:val="de-DE"/>
        </w:rPr>
        <w:t>GESAMTER VERTRAG.</w:t>
      </w:r>
      <w:r w:rsidRPr="009A44E9">
        <w:rPr>
          <w:lang w:val="de-DE"/>
        </w:rPr>
        <w:t xml:space="preserve"> </w:t>
      </w:r>
      <w:r>
        <w:rPr>
          <w:sz w:val="20"/>
          <w:lang w:val="de-DE"/>
        </w:rPr>
        <w:t>Dieser Vertrag sowie die Bestimmungen für von Ihnen verwendete Ergänzungen, Updates und Internetbasierte Dienste stellen den gesamten Vertrag für die Software dar.</w:t>
      </w:r>
    </w:p>
    <w:p w:rsidR="00473E7E" w:rsidRPr="00B84FD6" w:rsidRDefault="00473E7E" w:rsidP="00473E7E">
      <w:pPr>
        <w:numPr>
          <w:ilvl w:val="0"/>
          <w:numId w:val="1"/>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473E7E" w:rsidRPr="00B84FD6" w:rsidRDefault="00473E7E" w:rsidP="00473E7E">
      <w:pPr>
        <w:numPr>
          <w:ilvl w:val="0"/>
          <w:numId w:val="1"/>
        </w:numPr>
        <w:tabs>
          <w:tab w:val="left" w:pos="360"/>
        </w:tabs>
        <w:spacing w:before="120" w:after="120"/>
        <w:ind w:left="360"/>
        <w:rPr>
          <w:sz w:val="20"/>
          <w:szCs w:val="20"/>
          <w:lang w:val="de-DE"/>
        </w:rPr>
      </w:pPr>
      <w:r w:rsidRPr="00B84FD6">
        <w:rPr>
          <w:b/>
          <w:sz w:val="20"/>
          <w:szCs w:val="20"/>
          <w:lang w:val="de-DE"/>
        </w:rPr>
        <w:t>KEINE FEHLERTOLERANZ. DIE SOFTWARE IST NICHT FEHLERTOLERANT.</w:t>
      </w:r>
      <w:r w:rsidRPr="00B84FD6">
        <w:rPr>
          <w:sz w:val="20"/>
          <w:szCs w:val="20"/>
          <w:lang w:val="de-DE"/>
        </w:rPr>
        <w:t xml:space="preserve"> </w:t>
      </w:r>
      <w:r w:rsidRPr="00B84FD6">
        <w:rPr>
          <w:b/>
          <w:sz w:val="20"/>
          <w:szCs w:val="20"/>
          <w:lang w:val="de-DE"/>
        </w:rPr>
        <w:t>DER LIZENZGEBER HAT UNABHÄNGIG FESTGELEGT, WIE DIE SOFTWARE IN DER INTEGRIERTEN SOFTWAREANWENDUNG ODER REIHE VON ANWENDUNGEN, DIE ER</w:t>
      </w:r>
      <w:r>
        <w:rPr>
          <w:b/>
          <w:sz w:val="20"/>
          <w:szCs w:val="20"/>
          <w:lang w:val="de-DE"/>
        </w:rPr>
        <w:t> </w:t>
      </w:r>
      <w:r w:rsidRPr="00B84FD6">
        <w:rPr>
          <w:b/>
          <w:sz w:val="20"/>
          <w:szCs w:val="20"/>
          <w:lang w:val="de-DE"/>
        </w:rPr>
        <w:t>IHNEN LIZENZIERT, ZU VERWENDEN IST, UND MICROSOFT VERLÄSST SICH DARAUF,</w:t>
      </w:r>
      <w:r>
        <w:rPr>
          <w:b/>
          <w:sz w:val="20"/>
          <w:szCs w:val="20"/>
          <w:lang w:val="de-DE"/>
        </w:rPr>
        <w:t> </w:t>
      </w:r>
      <w:r w:rsidRPr="00B84FD6">
        <w:rPr>
          <w:b/>
          <w:sz w:val="20"/>
          <w:szCs w:val="20"/>
          <w:lang w:val="de-DE"/>
        </w:rPr>
        <w:t>DASS DER LIZENZGEBER AUSREICHENDE TESTS DURCHGEFÜHRT HAT, UM FESTZULEGEN, DASS DIE SOFTWARE FÜR EINE SOLCHE VERWENDUNG GEEIGNET IST.</w:t>
      </w:r>
    </w:p>
    <w:p w:rsidR="00473E7E" w:rsidRPr="00352049" w:rsidRDefault="00473E7E" w:rsidP="00473E7E">
      <w:pPr>
        <w:numPr>
          <w:ilvl w:val="0"/>
          <w:numId w:val="1"/>
        </w:numPr>
        <w:tabs>
          <w:tab w:val="left" w:pos="360"/>
        </w:tabs>
        <w:spacing w:before="120" w:after="120"/>
        <w:ind w:left="360"/>
        <w:rPr>
          <w:sz w:val="20"/>
          <w:szCs w:val="20"/>
          <w:lang w:val="de-DE"/>
        </w:rPr>
      </w:pPr>
      <w:r w:rsidRPr="00352049">
        <w:rPr>
          <w:b/>
          <w:sz w:val="20"/>
          <w:szCs w:val="20"/>
          <w:lang w:val="de-DE"/>
        </w:rPr>
        <w:t>KEINE GEWÄHRLEISTUNGEN VON MICROSOFT.</w:t>
      </w:r>
      <w:r w:rsidRPr="00352049">
        <w:rPr>
          <w:sz w:val="20"/>
          <w:szCs w:val="20"/>
          <w:lang w:val="de-DE"/>
        </w:rPr>
        <w:t xml:space="preserve"> </w:t>
      </w:r>
      <w:r w:rsidRPr="00352049">
        <w:rPr>
          <w:b/>
          <w:sz w:val="20"/>
          <w:szCs w:val="20"/>
          <w:lang w:val="de-DE"/>
        </w:rPr>
        <w:t>SIE ERKENNEN AN, DASS, SOFERN SIE</w:t>
      </w:r>
      <w:r>
        <w:rPr>
          <w:b/>
          <w:sz w:val="20"/>
          <w:szCs w:val="20"/>
          <w:lang w:val="de-DE"/>
        </w:rPr>
        <w:t> </w:t>
      </w:r>
      <w:r w:rsidRPr="00352049">
        <w:rPr>
          <w:b/>
          <w:sz w:val="20"/>
          <w:szCs w:val="20"/>
          <w:lang w:val="de-DE"/>
        </w:rPr>
        <w:t>GEWÄHRLEISTUNGEN IM HINBLICK AUF ENTWEDER (A) DIE SOFTWARE ODER (B)</w:t>
      </w:r>
      <w:r>
        <w:rPr>
          <w:b/>
          <w:sz w:val="20"/>
          <w:szCs w:val="20"/>
          <w:lang w:val="de-DE"/>
        </w:rPr>
        <w:t> </w:t>
      </w:r>
      <w:r w:rsidRPr="00352049">
        <w:rPr>
          <w:b/>
          <w:sz w:val="20"/>
          <w:szCs w:val="20"/>
          <w:lang w:val="de-DE"/>
        </w:rPr>
        <w:t>DIE SOFTWAREANWENDUNG ODER REIHE VON ANWENDUNGEN, MIT DER SIE DIE</w:t>
      </w:r>
      <w:r>
        <w:rPr>
          <w:b/>
          <w:sz w:val="20"/>
          <w:szCs w:val="20"/>
          <w:lang w:val="de-DE"/>
        </w:rPr>
        <w:t> </w:t>
      </w:r>
      <w:r w:rsidRPr="00352049">
        <w:rPr>
          <w:b/>
          <w:sz w:val="20"/>
          <w:szCs w:val="20"/>
          <w:lang w:val="de-DE"/>
        </w:rPr>
        <w:t>SOFTWARE ERWORBEN HABEN, ERHALTEN HABEN, DIESE GEWÄHRLEISTUNGEN AUSSCHLIESSLICH VON DEM LIZENZGEBER GEWÄHRT WERDEN UND WEDER VON MICROSOFT STAMMEN NOCH MICROSOFT BINDEN.</w:t>
      </w:r>
    </w:p>
    <w:p w:rsidR="00473E7E" w:rsidRPr="005A4233" w:rsidRDefault="00473E7E" w:rsidP="00473E7E">
      <w:pPr>
        <w:numPr>
          <w:ilvl w:val="0"/>
          <w:numId w:val="1"/>
        </w:numPr>
        <w:tabs>
          <w:tab w:val="left" w:pos="360"/>
        </w:tabs>
        <w:spacing w:before="120" w:after="120"/>
        <w:ind w:left="360"/>
        <w:rPr>
          <w:sz w:val="20"/>
          <w:szCs w:val="20"/>
          <w:lang w:val="de-DE"/>
        </w:rPr>
      </w:pPr>
      <w:r w:rsidRPr="005A4233">
        <w:rPr>
          <w:b/>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5A4233">
        <w:rPr>
          <w:sz w:val="20"/>
          <w:szCs w:val="20"/>
          <w:lang w:val="de-DE"/>
        </w:rPr>
        <w:t xml:space="preserve"> </w:t>
      </w:r>
      <w:r w:rsidRPr="005A4233">
        <w:rPr>
          <w:b/>
          <w:sz w:val="20"/>
          <w:szCs w:val="20"/>
          <w:lang w:val="de-DE"/>
        </w:rPr>
        <w:t>IN KEINEM FALL IST MICROSOFT HAFTBAR FÜR EINEN BETRAG, DER ZWEIHUNDERTFÜNFZIG US-DOLLAR (US-$ 250,00) ÜBERSTEIGT.</w:t>
      </w:r>
    </w:p>
    <w:p w:rsidR="00473E7E" w:rsidRPr="00EA2034" w:rsidRDefault="00473E7E" w:rsidP="00473E7E">
      <w:pPr>
        <w:numPr>
          <w:ilvl w:val="0"/>
          <w:numId w:val="1"/>
        </w:numPr>
        <w:tabs>
          <w:tab w:val="left" w:pos="360"/>
        </w:tabs>
        <w:spacing w:before="120" w:after="120"/>
        <w:ind w:left="360"/>
        <w:rPr>
          <w:rFonts w:eastAsia="SimSun"/>
          <w:b/>
          <w:sz w:val="20"/>
          <w:szCs w:val="20"/>
          <w:lang w:val="de-DE"/>
        </w:rPr>
      </w:pPr>
      <w:r w:rsidRPr="00EA2034">
        <w:rPr>
          <w:b/>
          <w:sz w:val="20"/>
          <w:szCs w:val="20"/>
          <w:lang w:val="de-DE"/>
        </w:rPr>
        <w:lastRenderedPageBreak/>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73E7E" w:rsidRDefault="00473E7E" w:rsidP="00473E7E">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473E7E" w:rsidRPr="00DE4F64" w:rsidRDefault="00473E7E" w:rsidP="00473E7E">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p w:rsidR="00293519" w:rsidRDefault="00293519"/>
    <w:sectPr w:rsidR="00293519" w:rsidSect="00650D11">
      <w:footerReference w:type="default" r:id="rId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E7E" w:rsidRDefault="00473E7E" w:rsidP="00473E7E">
      <w:r>
        <w:separator/>
      </w:r>
    </w:p>
  </w:endnote>
  <w:endnote w:type="continuationSeparator" w:id="0">
    <w:p w:rsidR="00473E7E" w:rsidRDefault="00473E7E" w:rsidP="0047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B47B8"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Pr>
        <w:rFonts w:eastAsia="SimSun" w:cs="Tahoma"/>
        <w:noProof/>
        <w:sz w:val="18"/>
        <w:szCs w:val="18"/>
      </w:rPr>
      <w:t>7</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Pr>
        <w:rFonts w:eastAsia="SimSun" w:cs="Tahoma"/>
        <w:noProof/>
        <w:sz w:val="18"/>
        <w:szCs w:val="18"/>
      </w:rPr>
      <w:t>7</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E7E" w:rsidRDefault="00473E7E" w:rsidP="00473E7E">
      <w:r>
        <w:separator/>
      </w:r>
    </w:p>
  </w:footnote>
  <w:footnote w:type="continuationSeparator" w:id="0">
    <w:p w:rsidR="00473E7E" w:rsidRDefault="00473E7E" w:rsidP="00473E7E">
      <w:r>
        <w:continuationSeparator/>
      </w:r>
    </w:p>
  </w:footnote>
  <w:footnote w:id="1">
    <w:p w:rsidR="00473E7E" w:rsidRPr="00B60327" w:rsidRDefault="00473E7E" w:rsidP="00473E7E">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473E7E" w:rsidRPr="009A44E9" w:rsidRDefault="00473E7E" w:rsidP="00473E7E">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Pr="00B53D62">
        <w:rPr>
          <w:vertAlign w:val="superscript"/>
        </w:rPr>
        <w:t>®</w:t>
      </w:r>
      <w:r w:rsidRPr="009A44E9">
        <w:t xml:space="preserve"> Forefront</w:t>
      </w:r>
      <w:r w:rsidRPr="00B53D62">
        <w:rPr>
          <w:vertAlign w:val="superscript"/>
        </w:rPr>
        <w:t>®</w:t>
      </w:r>
      <w:r w:rsidRPr="009A44E9">
        <w:t xml:space="preserve"> Identity Manager 2010 R2 – Windows Live Edition und Academic Edition.</w:t>
      </w:r>
    </w:p>
  </w:footnote>
  <w:footnote w:id="3">
    <w:p w:rsidR="00473E7E" w:rsidRPr="00B60327" w:rsidRDefault="00473E7E" w:rsidP="00473E7E">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473E7E" w:rsidRPr="00B60327" w:rsidRDefault="00473E7E" w:rsidP="00473E7E">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473E7E" w:rsidRPr="00B60327" w:rsidRDefault="00473E7E" w:rsidP="00473E7E">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7"/>
  </w:num>
  <w:num w:numId="4">
    <w:abstractNumId w:val="1"/>
  </w:num>
  <w:num w:numId="5">
    <w:abstractNumId w:val="2"/>
  </w:num>
  <w:num w:numId="6">
    <w:abstractNumId w:val="4"/>
  </w:num>
  <w:num w:numId="7">
    <w:abstractNumId w:val="10"/>
  </w:num>
  <w:num w:numId="8">
    <w:abstractNumId w:val="5"/>
  </w:num>
  <w:num w:numId="9">
    <w:abstractNumId w:val="8"/>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MmUuuQHVe7KaH366ZdEojIReE4FTYoywTIgVuuCUDAg13Juwrqh2ysjrkqMcQHeI0pAEXNArPO47PSUPH/HTA==" w:salt="JbIMPHbeVv6PuKHQG+BAo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E7E"/>
    <w:rsid w:val="00293519"/>
    <w:rsid w:val="00473E7E"/>
    <w:rsid w:val="008B4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C62038-574A-4A29-8C8F-C5F3595CC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E7E"/>
    <w:pPr>
      <w:widowControl w:val="0"/>
      <w:autoSpaceDE w:val="0"/>
      <w:autoSpaceDN w:val="0"/>
      <w:adjustRightInd w:val="0"/>
      <w:spacing w:after="0" w:line="240" w:lineRule="auto"/>
    </w:pPr>
    <w:rPr>
      <w:rFonts w:ascii="Tahoma" w:eastAsia="Times New Roman" w:hAnsi="Tahoma" w:cs="Tahoma"/>
      <w:sz w:val="24"/>
      <w:szCs w:val="24"/>
    </w:rPr>
  </w:style>
  <w:style w:type="paragraph" w:styleId="Heading2">
    <w:name w:val="heading 2"/>
    <w:basedOn w:val="Normal"/>
    <w:next w:val="Normal"/>
    <w:link w:val="Heading2Char"/>
    <w:uiPriority w:val="99"/>
    <w:qFormat/>
    <w:rsid w:val="00473E7E"/>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473E7E"/>
    <w:pPr>
      <w:outlineLvl w:val="2"/>
    </w:pPr>
    <w:rPr>
      <w:rFonts w:ascii="Cambria" w:hAnsi="Cambria"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73E7E"/>
    <w:rPr>
      <w:rFonts w:ascii="Cambria" w:eastAsia="Times New Roman" w:hAnsi="Cambria" w:cs="Times New Roman"/>
      <w:b/>
      <w:i/>
      <w:sz w:val="28"/>
      <w:szCs w:val="20"/>
    </w:rPr>
  </w:style>
  <w:style w:type="character" w:customStyle="1" w:styleId="Heading3Char">
    <w:name w:val="Heading 3 Char"/>
    <w:basedOn w:val="DefaultParagraphFont"/>
    <w:link w:val="Heading3"/>
    <w:uiPriority w:val="99"/>
    <w:rsid w:val="00473E7E"/>
    <w:rPr>
      <w:rFonts w:ascii="Cambria" w:eastAsia="Times New Roman" w:hAnsi="Cambria" w:cs="Times New Roman"/>
      <w:b/>
      <w:sz w:val="26"/>
      <w:szCs w:val="20"/>
    </w:rPr>
  </w:style>
  <w:style w:type="paragraph" w:customStyle="1" w:styleId="Footnote">
    <w:name w:val="Footnote"/>
    <w:basedOn w:val="Normal"/>
    <w:rsid w:val="00473E7E"/>
    <w:pPr>
      <w:widowControl/>
      <w:autoSpaceDE/>
      <w:autoSpaceDN/>
      <w:adjustRightInd/>
      <w:spacing w:before="120"/>
    </w:pPr>
    <w:rPr>
      <w:rFonts w:cs="Times New Roman"/>
      <w:b/>
      <w:bCs/>
      <w:sz w:val="16"/>
      <w:szCs w:val="16"/>
    </w:rPr>
  </w:style>
  <w:style w:type="paragraph" w:customStyle="1" w:styleId="LicenseNumber">
    <w:name w:val="License Number"/>
    <w:basedOn w:val="Normal"/>
    <w:rsid w:val="00473E7E"/>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473E7E"/>
    <w:pPr>
      <w:widowControl/>
      <w:autoSpaceDE/>
      <w:autoSpaceDN/>
      <w:adjustRightInd/>
      <w:spacing w:before="120" w:after="120"/>
    </w:pPr>
    <w:rPr>
      <w:rFonts w:eastAsia="MS Mincho"/>
      <w:b/>
      <w:bCs/>
      <w:sz w:val="19"/>
      <w:szCs w:val="19"/>
    </w:rPr>
  </w:style>
  <w:style w:type="paragraph" w:styleId="Footer">
    <w:name w:val="footer"/>
    <w:basedOn w:val="Normal"/>
    <w:link w:val="FooterChar"/>
    <w:uiPriority w:val="99"/>
    <w:unhideWhenUsed/>
    <w:rsid w:val="00473E7E"/>
    <w:pPr>
      <w:tabs>
        <w:tab w:val="center" w:pos="4680"/>
        <w:tab w:val="right" w:pos="9360"/>
      </w:tabs>
    </w:pPr>
    <w:rPr>
      <w:rFonts w:cs="Times New Roman"/>
      <w:szCs w:val="20"/>
    </w:rPr>
  </w:style>
  <w:style w:type="character" w:customStyle="1" w:styleId="FooterChar">
    <w:name w:val="Footer Char"/>
    <w:basedOn w:val="DefaultParagraphFont"/>
    <w:link w:val="Footer"/>
    <w:uiPriority w:val="99"/>
    <w:rsid w:val="00473E7E"/>
    <w:rPr>
      <w:rFonts w:ascii="Tahoma" w:eastAsia="Times New Roman"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2975</Words>
  <Characters>16958</Characters>
  <Application>Microsoft Office Word</Application>
  <DocSecurity>0</DocSecurity>
  <Lines>141</Lines>
  <Paragraphs>39</Paragraphs>
  <ScaleCrop>false</ScaleCrop>
  <Company/>
  <LinksUpToDate>false</LinksUpToDate>
  <CharactersWithSpaces>19894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